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A1013A" w14:textId="2552C7D8" w:rsidR="009A351D" w:rsidRPr="00D1209A" w:rsidRDefault="009A351D" w:rsidP="009A351D">
      <w:pPr>
        <w:pStyle w:val="a5"/>
        <w:tabs>
          <w:tab w:val="right" w:pos="9781"/>
          <w:tab w:val="right" w:pos="13323"/>
        </w:tabs>
        <w:outlineLvl w:val="0"/>
        <w:rPr>
          <w:rFonts w:cs="Arial"/>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985FDF">
        <w:rPr>
          <w:rFonts w:cs="Arial"/>
          <w:sz w:val="24"/>
          <w:szCs w:val="24"/>
        </w:rPr>
        <w:t>1</w:t>
      </w:r>
      <w:r w:rsidR="009D6600">
        <w:rPr>
          <w:rFonts w:cs="Arial"/>
          <w:sz w:val="24"/>
          <w:szCs w:val="24"/>
        </w:rPr>
        <w:t>2</w:t>
      </w:r>
      <w:r w:rsidRPr="009A351D">
        <w:rPr>
          <w:rFonts w:cs="Arial"/>
          <w:i/>
          <w:sz w:val="24"/>
          <w:szCs w:val="24"/>
        </w:rPr>
        <w:tab/>
      </w:r>
      <w:r w:rsidRPr="00D1209A">
        <w:rPr>
          <w:rFonts w:cs="Arial"/>
          <w:sz w:val="24"/>
          <w:szCs w:val="24"/>
        </w:rPr>
        <w:t>R4-</w:t>
      </w:r>
      <w:r w:rsidR="000E4843" w:rsidRPr="00D1209A">
        <w:rPr>
          <w:rFonts w:cs="Arial"/>
          <w:sz w:val="24"/>
          <w:szCs w:val="24"/>
        </w:rPr>
        <w:t>2412077</w:t>
      </w:r>
    </w:p>
    <w:p w14:paraId="64B8D9D2" w14:textId="11739F08" w:rsidR="00985FDF" w:rsidRPr="0052514D" w:rsidRDefault="009D6600" w:rsidP="00985FDF">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Maastricht</w:t>
      </w:r>
      <w:r>
        <w:rPr>
          <w:rFonts w:eastAsia="宋体" w:cs="Arial" w:hint="eastAsia"/>
          <w:sz w:val="24"/>
          <w:szCs w:val="24"/>
          <w:lang w:eastAsia="zh-CN"/>
        </w:rPr>
        <w:t>,</w:t>
      </w:r>
      <w:r>
        <w:rPr>
          <w:rFonts w:eastAsia="宋体" w:cs="Arial"/>
          <w:sz w:val="24"/>
          <w:szCs w:val="24"/>
          <w:lang w:eastAsia="zh-CN"/>
        </w:rPr>
        <w:t xml:space="preserve"> </w:t>
      </w:r>
      <w:r w:rsidRPr="007761B3">
        <w:rPr>
          <w:rFonts w:eastAsia="宋体" w:cs="Arial"/>
          <w:sz w:val="24"/>
          <w:szCs w:val="24"/>
          <w:lang w:eastAsia="zh-CN"/>
        </w:rPr>
        <w:t>Netherlands</w:t>
      </w:r>
      <w:r>
        <w:rPr>
          <w:rFonts w:eastAsia="宋体" w:cs="Arial"/>
          <w:sz w:val="24"/>
          <w:szCs w:val="24"/>
          <w:lang w:eastAsia="zh-CN"/>
        </w:rPr>
        <w:t>, 19</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23</w:t>
      </w:r>
      <w:r>
        <w:rPr>
          <w:rFonts w:eastAsia="宋体" w:cs="Arial"/>
          <w:sz w:val="24"/>
          <w:szCs w:val="24"/>
          <w:vertAlign w:val="superscript"/>
          <w:lang w:eastAsia="zh-CN"/>
        </w:rPr>
        <w:t>rd</w:t>
      </w:r>
      <w:r>
        <w:rPr>
          <w:rFonts w:eastAsia="宋体" w:cs="Arial"/>
          <w:sz w:val="24"/>
          <w:szCs w:val="24"/>
          <w:lang w:eastAsia="zh-CN"/>
        </w:rPr>
        <w:t xml:space="preserve"> August</w:t>
      </w:r>
      <w:r w:rsidRPr="0052514D">
        <w:rPr>
          <w:rFonts w:eastAsia="宋体" w:cs="Arial"/>
          <w:sz w:val="24"/>
          <w:szCs w:val="24"/>
          <w:lang w:eastAsia="zh-CN"/>
        </w:rPr>
        <w:t>, 2024</w:t>
      </w:r>
    </w:p>
    <w:p w14:paraId="22893FA2" w14:textId="77777777" w:rsidR="001F5D6A" w:rsidRPr="00275694" w:rsidRDefault="001F5D6A" w:rsidP="00615E2A">
      <w:pPr>
        <w:rPr>
          <w:rFonts w:eastAsia="宋体"/>
          <w:lang w:eastAsia="zh-CN"/>
        </w:rPr>
      </w:pPr>
    </w:p>
    <w:p w14:paraId="065AE460"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67F7E507" w14:textId="011EF32A" w:rsidR="00891BB6" w:rsidRPr="00317B8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60F79" w:rsidRPr="00317B89">
        <w:rPr>
          <w:rFonts w:ascii="Arial" w:hAnsi="Arial" w:cs="Arial"/>
          <w:sz w:val="22"/>
        </w:rPr>
        <w:t xml:space="preserve">Discussion on </w:t>
      </w:r>
      <w:r w:rsidR="00317B89" w:rsidRPr="00317B89">
        <w:rPr>
          <w:rFonts w:ascii="Arial" w:eastAsiaTheme="minorEastAsia" w:hAnsi="Arial" w:cs="Arial"/>
          <w:sz w:val="22"/>
          <w:lang w:eastAsia="zh-CN"/>
        </w:rPr>
        <w:t>system</w:t>
      </w:r>
      <w:r w:rsidR="00317B89" w:rsidRPr="00317B89">
        <w:rPr>
          <w:rFonts w:ascii="Arial" w:hAnsi="Arial" w:cs="Arial"/>
          <w:sz w:val="22"/>
        </w:rPr>
        <w:t xml:space="preserve"> </w:t>
      </w:r>
      <w:r w:rsidR="00317B89">
        <w:rPr>
          <w:rFonts w:ascii="Arial" w:hAnsi="Arial" w:cs="Arial"/>
          <w:sz w:val="22"/>
        </w:rPr>
        <w:t>parameters for less than 5MHz in FR1-NTN bands</w:t>
      </w:r>
    </w:p>
    <w:p w14:paraId="2C1A398D" w14:textId="0F552AF4"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317B89">
        <w:rPr>
          <w:rFonts w:ascii="Arial" w:hAnsi="Arial" w:cs="Arial"/>
          <w:sz w:val="22"/>
          <w:lang w:val="en-US"/>
        </w:rPr>
        <w:t>8.8.3.1</w:t>
      </w:r>
    </w:p>
    <w:p w14:paraId="051EA14E"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31EE0F7" w14:textId="77777777" w:rsidR="00FC0076" w:rsidRDefault="00E52C47" w:rsidP="004065E5">
      <w:pPr>
        <w:pStyle w:val="1"/>
        <w:rPr>
          <w:rFonts w:eastAsia="宋体"/>
          <w:lang w:eastAsia="zh-CN"/>
        </w:rPr>
      </w:pPr>
      <w:r>
        <w:rPr>
          <w:rFonts w:eastAsia="宋体" w:hint="eastAsia"/>
          <w:lang w:eastAsia="zh-CN"/>
        </w:rPr>
        <w:t>Introduction</w:t>
      </w:r>
    </w:p>
    <w:p w14:paraId="52A91CFA" w14:textId="4FB139F0" w:rsidR="007223D0" w:rsidRPr="00CD1BB9" w:rsidRDefault="00566ED4" w:rsidP="00164023">
      <w:pPr>
        <w:jc w:val="both"/>
        <w:rPr>
          <w:rFonts w:eastAsia="等线"/>
          <w:lang w:eastAsia="zh-CN"/>
        </w:rPr>
      </w:pPr>
      <w:bookmarkStart w:id="2" w:name="_Hlk173935555"/>
      <w:r>
        <w:rPr>
          <w:rFonts w:eastAsia="等线"/>
          <w:lang w:eastAsia="zh-CN"/>
        </w:rPr>
        <w:t>A new WID</w:t>
      </w:r>
      <w:r w:rsidR="00F973FD">
        <w:rPr>
          <w:rFonts w:eastAsia="等线"/>
          <w:lang w:eastAsia="zh-CN"/>
        </w:rPr>
        <w:t xml:space="preserve"> [1]</w:t>
      </w:r>
      <w:r>
        <w:rPr>
          <w:rFonts w:eastAsia="等线"/>
          <w:lang w:eastAsia="zh-CN"/>
        </w:rPr>
        <w:t xml:space="preserve"> was approved for enhanced requirements and test methodology for NR and IoT NTN. There are three parts of work for this WID: HPUE for NTN, NTN testing for NGSO and less than 5MHz for NTN.</w:t>
      </w:r>
      <w:bookmarkEnd w:id="2"/>
      <w:r w:rsidR="0051649B">
        <w:rPr>
          <w:rFonts w:eastAsia="等线"/>
          <w:lang w:eastAsia="zh-CN"/>
        </w:rPr>
        <w:t xml:space="preserve"> In this contribution, we </w:t>
      </w:r>
      <w:r w:rsidR="00D1209A">
        <w:rPr>
          <w:rFonts w:eastAsia="等线" w:hint="eastAsia"/>
          <w:lang w:eastAsia="zh-CN"/>
        </w:rPr>
        <w:t>discuss</w:t>
      </w:r>
      <w:r w:rsidR="0051649B">
        <w:rPr>
          <w:rFonts w:eastAsia="等线"/>
          <w:lang w:eastAsia="zh-CN"/>
        </w:rPr>
        <w:t xml:space="preserve"> </w:t>
      </w:r>
      <w:r w:rsidR="00CD0104">
        <w:rPr>
          <w:rFonts w:eastAsia="等线"/>
          <w:lang w:eastAsia="zh-CN"/>
        </w:rPr>
        <w:t>system parameters for less than 5MHz for NTN</w:t>
      </w:r>
      <w:r w:rsidR="0051649B">
        <w:rPr>
          <w:rFonts w:eastAsia="等线"/>
          <w:lang w:eastAsia="zh-CN"/>
        </w:rPr>
        <w:t>.</w:t>
      </w:r>
    </w:p>
    <w:p w14:paraId="3CC973F8" w14:textId="77777777" w:rsidR="00703A03" w:rsidRDefault="00853ECB" w:rsidP="00703A03">
      <w:pPr>
        <w:pStyle w:val="1"/>
        <w:rPr>
          <w:rFonts w:eastAsia="宋体"/>
          <w:lang w:eastAsia="zh-CN"/>
        </w:rPr>
      </w:pPr>
      <w:r>
        <w:rPr>
          <w:rFonts w:eastAsia="宋体" w:hint="eastAsia"/>
          <w:lang w:eastAsia="zh-CN"/>
        </w:rPr>
        <w:t>Discussion</w:t>
      </w:r>
    </w:p>
    <w:p w14:paraId="45BFEA87" w14:textId="58CB12C2" w:rsidR="00A34CB1" w:rsidRPr="00A34CB1" w:rsidRDefault="00564B5B" w:rsidP="00805AD5">
      <w:pPr>
        <w:jc w:val="both"/>
        <w:rPr>
          <w:rFonts w:eastAsia="等线"/>
          <w:lang w:eastAsia="zh-CN"/>
        </w:rPr>
      </w:pPr>
      <w:r>
        <w:rPr>
          <w:rFonts w:eastAsia="等线"/>
          <w:lang w:eastAsia="zh-CN"/>
        </w:rPr>
        <w:t xml:space="preserve">According to the WID, </w:t>
      </w:r>
      <w:bookmarkStart w:id="3" w:name="_Hlk173935670"/>
      <w:r w:rsidR="00CD0104">
        <w:rPr>
          <w:rFonts w:eastAsia="等线"/>
          <w:lang w:eastAsia="zh-CN"/>
        </w:rPr>
        <w:t>the objectives for less than 5MHz for NTN are captured as follows:</w:t>
      </w:r>
      <w:bookmarkEnd w:id="3"/>
    </w:p>
    <w:p w14:paraId="06352B28" w14:textId="77777777" w:rsidR="002B1B78" w:rsidRPr="002B1B78" w:rsidRDefault="002B1B78" w:rsidP="002B1B78">
      <w:pPr>
        <w:numPr>
          <w:ilvl w:val="0"/>
          <w:numId w:val="33"/>
        </w:numPr>
        <w:jc w:val="both"/>
        <w:rPr>
          <w:rFonts w:eastAsia="Calibri" w:cs="Calibri"/>
          <w:i/>
          <w:shd w:val="pct15" w:color="auto" w:fill="FFFFFF"/>
          <w:lang w:val="en-US" w:eastAsia="zh-CN"/>
        </w:rPr>
      </w:pPr>
      <w:r w:rsidRPr="002B1B78">
        <w:rPr>
          <w:rFonts w:eastAsia="Calibri" w:cs="Calibri"/>
          <w:i/>
          <w:shd w:val="pct15" w:color="auto" w:fill="FFFFFF"/>
          <w:lang w:val="en-US" w:eastAsia="zh-CN"/>
        </w:rPr>
        <w:t>Specify the system parameters for channel bandwidth of less than 5 MHz for NR-NTN (NR based Non-Terrestrial Networks) in FR1-NTN bands</w:t>
      </w:r>
    </w:p>
    <w:p w14:paraId="40C54FA9" w14:textId="77777777" w:rsidR="002B1B78" w:rsidRPr="002B1B78" w:rsidRDefault="002B1B78" w:rsidP="002B1B78">
      <w:pPr>
        <w:numPr>
          <w:ilvl w:val="1"/>
          <w:numId w:val="33"/>
        </w:numPr>
        <w:jc w:val="both"/>
        <w:rPr>
          <w:rFonts w:eastAsia="Calibri" w:cs="Calibri"/>
          <w:i/>
          <w:shd w:val="pct15" w:color="auto" w:fill="FFFFFF"/>
          <w:lang w:val="en-US" w:eastAsia="zh-CN"/>
        </w:rPr>
      </w:pPr>
      <w:r w:rsidRPr="002B1B78">
        <w:rPr>
          <w:rFonts w:eastAsia="Calibri" w:cs="Calibri"/>
          <w:i/>
          <w:shd w:val="pct15" w:color="auto" w:fill="FFFFFF"/>
          <w:lang w:val="en-US" w:eastAsia="zh-CN"/>
        </w:rPr>
        <w:t>Consider the NR-NTN bands n255, n256, and n254</w:t>
      </w:r>
    </w:p>
    <w:p w14:paraId="6C8DCDB9" w14:textId="77777777" w:rsidR="002B1B78" w:rsidRPr="002B1B78" w:rsidRDefault="002B1B78" w:rsidP="002B1B78">
      <w:pPr>
        <w:numPr>
          <w:ilvl w:val="1"/>
          <w:numId w:val="33"/>
        </w:numPr>
        <w:jc w:val="both"/>
        <w:rPr>
          <w:rFonts w:eastAsia="Calibri" w:cs="Calibri"/>
          <w:i/>
          <w:shd w:val="pct15" w:color="auto" w:fill="FFFFFF"/>
          <w:lang w:val="en-US" w:eastAsia="zh-CN"/>
        </w:rPr>
      </w:pPr>
      <w:r w:rsidRPr="002B1B78">
        <w:rPr>
          <w:rFonts w:eastAsia="Calibri" w:cs="Calibri"/>
          <w:i/>
          <w:shd w:val="pct15" w:color="auto" w:fill="FFFFFF"/>
          <w:lang w:val="en-US" w:eastAsia="zh-CN"/>
        </w:rPr>
        <w:t>Add less than 5MHz channel bandwidth</w:t>
      </w:r>
    </w:p>
    <w:p w14:paraId="171A2F6A" w14:textId="77777777" w:rsidR="002B1B78" w:rsidRPr="002B1B78" w:rsidRDefault="002B1B78" w:rsidP="002B1B78">
      <w:pPr>
        <w:numPr>
          <w:ilvl w:val="2"/>
          <w:numId w:val="33"/>
        </w:numPr>
        <w:jc w:val="both"/>
        <w:rPr>
          <w:rFonts w:eastAsia="Calibri" w:cs="Calibri"/>
          <w:i/>
          <w:shd w:val="pct15" w:color="auto" w:fill="FFFFFF"/>
          <w:lang w:val="en-US" w:eastAsia="zh-CN"/>
        </w:rPr>
      </w:pPr>
      <w:r w:rsidRPr="002B1B78">
        <w:rPr>
          <w:rFonts w:eastAsia="Calibri" w:cs="Calibri"/>
          <w:i/>
          <w:shd w:val="pct15" w:color="auto" w:fill="FFFFFF"/>
          <w:lang w:val="en-US" w:eastAsia="zh-CN"/>
        </w:rPr>
        <w:t xml:space="preserve"> 3MHz with the RAN1 design in Rel-18</w:t>
      </w:r>
    </w:p>
    <w:p w14:paraId="6299BD10" w14:textId="77777777" w:rsidR="002B1B78" w:rsidRPr="002B1B78" w:rsidRDefault="002B1B78" w:rsidP="002B1B78">
      <w:pPr>
        <w:numPr>
          <w:ilvl w:val="1"/>
          <w:numId w:val="33"/>
        </w:numPr>
        <w:jc w:val="both"/>
        <w:rPr>
          <w:rFonts w:eastAsia="Calibri" w:cs="Calibri"/>
          <w:i/>
          <w:shd w:val="pct15" w:color="auto" w:fill="FFFFFF"/>
          <w:lang w:val="en-US" w:eastAsia="zh-CN"/>
        </w:rPr>
      </w:pPr>
      <w:r w:rsidRPr="002B1B78">
        <w:rPr>
          <w:rFonts w:eastAsia="Calibri" w:cs="Calibri"/>
          <w:i/>
          <w:shd w:val="pct15" w:color="auto" w:fill="FFFFFF"/>
          <w:lang w:val="en-US" w:eastAsia="zh-CN"/>
        </w:rPr>
        <w:t>Investigate and if necessary, specify the additional synchronization (sync) raster(s) for the additional channel bandwidth</w:t>
      </w:r>
    </w:p>
    <w:p w14:paraId="3EF6FA8F" w14:textId="77777777" w:rsidR="002B1B78" w:rsidRPr="002B1B78" w:rsidRDefault="002B1B78" w:rsidP="002B1B78">
      <w:pPr>
        <w:numPr>
          <w:ilvl w:val="2"/>
          <w:numId w:val="33"/>
        </w:numPr>
        <w:jc w:val="both"/>
        <w:rPr>
          <w:rFonts w:eastAsia="Calibri" w:cs="Calibri"/>
          <w:i/>
          <w:shd w:val="pct15" w:color="auto" w:fill="FFFFFF"/>
          <w:lang w:val="en-US" w:eastAsia="zh-CN"/>
        </w:rPr>
      </w:pPr>
      <w:r w:rsidRPr="002B1B78">
        <w:rPr>
          <w:rFonts w:eastAsia="Calibri" w:cs="Calibri"/>
          <w:i/>
          <w:shd w:val="pct15" w:color="auto" w:fill="FFFFFF"/>
          <w:lang w:val="en-US" w:eastAsia="zh-CN"/>
        </w:rPr>
        <w:t>Leverage the work on less than 5MHz for TN</w:t>
      </w:r>
    </w:p>
    <w:p w14:paraId="23F7216F" w14:textId="77777777" w:rsidR="002B1B78" w:rsidRPr="002B1B78" w:rsidRDefault="002B1B78" w:rsidP="002B1B78">
      <w:pPr>
        <w:numPr>
          <w:ilvl w:val="1"/>
          <w:numId w:val="33"/>
        </w:numPr>
        <w:jc w:val="both"/>
        <w:rPr>
          <w:rFonts w:eastAsia="Calibri" w:cs="Calibri"/>
          <w:i/>
          <w:shd w:val="pct15" w:color="auto" w:fill="FFFFFF"/>
          <w:lang w:val="en-US" w:eastAsia="zh-CN"/>
        </w:rPr>
      </w:pPr>
      <w:r w:rsidRPr="002B1B78">
        <w:rPr>
          <w:rFonts w:eastAsia="Calibri" w:cs="Calibri"/>
          <w:i/>
          <w:shd w:val="pct15" w:color="auto" w:fill="FFFFFF"/>
          <w:lang w:val="en-US" w:eastAsia="zh-CN"/>
        </w:rPr>
        <w:t>Note: no RAN1 impact is expected</w:t>
      </w:r>
    </w:p>
    <w:p w14:paraId="1069C81D" w14:textId="4DD9280D" w:rsidR="005A610D" w:rsidRDefault="00566ED4" w:rsidP="00805AD5">
      <w:pPr>
        <w:jc w:val="both"/>
        <w:rPr>
          <w:lang w:val="en-US" w:eastAsia="en-GB"/>
        </w:rPr>
      </w:pPr>
      <w:r>
        <w:rPr>
          <w:lang w:val="en-US" w:eastAsia="en-GB"/>
        </w:rPr>
        <w:t xml:space="preserve">RAN4 has specified less than 5MHz for TN in sub-1GHz. For NTN with less than 5MHz, it is suggested to reuse the outcome of TN with less than 5MHz as much as possible. According to the objectives, we </w:t>
      </w:r>
      <w:r w:rsidR="00D1209A">
        <w:rPr>
          <w:lang w:val="en-US" w:eastAsia="en-GB"/>
        </w:rPr>
        <w:t>summarized</w:t>
      </w:r>
      <w:r>
        <w:rPr>
          <w:lang w:val="en-US" w:eastAsia="en-GB"/>
        </w:rPr>
        <w:t xml:space="preserve"> the work for system parameters for less than 5MHz for NTN.</w:t>
      </w:r>
    </w:p>
    <w:p w14:paraId="4577482A" w14:textId="364FED45" w:rsidR="002B1B78" w:rsidRPr="002B1B78" w:rsidRDefault="002B1B78" w:rsidP="002B1B78">
      <w:pPr>
        <w:pStyle w:val="afff5"/>
        <w:numPr>
          <w:ilvl w:val="0"/>
          <w:numId w:val="34"/>
        </w:numPr>
        <w:ind w:firstLineChars="0"/>
        <w:jc w:val="both"/>
        <w:rPr>
          <w:lang w:val="en-US"/>
        </w:rPr>
      </w:pPr>
      <w:bookmarkStart w:id="4" w:name="_Hlk173585062"/>
      <w:r w:rsidRPr="002B1B78">
        <w:rPr>
          <w:lang w:val="en-US"/>
        </w:rPr>
        <w:t>Add 3MHz</w:t>
      </w:r>
      <w:r w:rsidR="006C42FF">
        <w:rPr>
          <w:lang w:val="en-US"/>
        </w:rPr>
        <w:t xml:space="preserve"> with 15kHz SCS</w:t>
      </w:r>
      <w:r w:rsidRPr="002B1B78">
        <w:rPr>
          <w:lang w:val="en-US"/>
        </w:rPr>
        <w:t xml:space="preserve"> for NR NTN bands n254, n255, n256</w:t>
      </w:r>
    </w:p>
    <w:p w14:paraId="0C184083" w14:textId="6480DAC1" w:rsidR="002B1B78" w:rsidRPr="002B1B78" w:rsidRDefault="002B1B78" w:rsidP="002B1B78">
      <w:pPr>
        <w:pStyle w:val="afff5"/>
        <w:numPr>
          <w:ilvl w:val="0"/>
          <w:numId w:val="34"/>
        </w:numPr>
        <w:ind w:firstLineChars="0"/>
        <w:jc w:val="both"/>
        <w:rPr>
          <w:lang w:val="en-US"/>
        </w:rPr>
      </w:pPr>
      <w:r w:rsidRPr="002B1B78">
        <w:rPr>
          <w:lang w:val="en-US"/>
        </w:rPr>
        <w:t>Reuse N</w:t>
      </w:r>
      <w:r w:rsidRPr="00D1209A">
        <w:rPr>
          <w:vertAlign w:val="subscript"/>
          <w:lang w:val="en-US"/>
        </w:rPr>
        <w:t>RB</w:t>
      </w:r>
      <w:r w:rsidRPr="002B1B78">
        <w:rPr>
          <w:lang w:val="en-US"/>
        </w:rPr>
        <w:t xml:space="preserve"> number</w:t>
      </w:r>
      <w:r w:rsidR="00EB4876">
        <w:rPr>
          <w:lang w:val="en-US"/>
        </w:rPr>
        <w:t xml:space="preserve"> (15RB)</w:t>
      </w:r>
      <w:r w:rsidRPr="002B1B78">
        <w:rPr>
          <w:lang w:val="en-US"/>
        </w:rPr>
        <w:t xml:space="preserve"> and minimum guard band</w:t>
      </w:r>
      <w:r w:rsidR="00EB4876">
        <w:rPr>
          <w:lang w:val="en-US"/>
        </w:rPr>
        <w:t xml:space="preserve"> (142.5kHz)</w:t>
      </w:r>
      <w:r w:rsidRPr="002B1B78">
        <w:rPr>
          <w:lang w:val="en-US"/>
        </w:rPr>
        <w:t xml:space="preserve"> for 3MHz</w:t>
      </w:r>
    </w:p>
    <w:p w14:paraId="196F9F7C" w14:textId="1D9F9CF4" w:rsidR="002B1B78" w:rsidRDefault="002B1B78" w:rsidP="002B1B78">
      <w:pPr>
        <w:pStyle w:val="afff5"/>
        <w:numPr>
          <w:ilvl w:val="0"/>
          <w:numId w:val="34"/>
        </w:numPr>
        <w:ind w:firstLineChars="0"/>
        <w:jc w:val="both"/>
        <w:rPr>
          <w:lang w:val="en-US"/>
        </w:rPr>
      </w:pPr>
      <w:r w:rsidRPr="002B1B78">
        <w:rPr>
          <w:lang w:val="en-US"/>
        </w:rPr>
        <w:t>GSCN parameters need to be defined from 1000MHz to 3000MHz for FR1-NTN bands</w:t>
      </w:r>
    </w:p>
    <w:p w14:paraId="0F5509E5" w14:textId="5D08855A" w:rsidR="00566ED4" w:rsidRPr="00D1209A" w:rsidRDefault="00566ED4" w:rsidP="00D1209A">
      <w:pPr>
        <w:jc w:val="both"/>
        <w:rPr>
          <w:lang w:val="en-US"/>
        </w:rPr>
      </w:pPr>
      <w:r>
        <w:rPr>
          <w:lang w:val="en-US"/>
        </w:rPr>
        <w:t>For channel bandwidth, we aim to add 3MHz with 15kHz SCS for FR1-NTN bands n</w:t>
      </w:r>
      <w:r w:rsidR="00EB4876">
        <w:rPr>
          <w:lang w:val="en-US"/>
        </w:rPr>
        <w:t>254, n255, n256. For the N</w:t>
      </w:r>
      <w:r w:rsidR="00EB4876" w:rsidRPr="00D1209A">
        <w:rPr>
          <w:vertAlign w:val="subscript"/>
          <w:lang w:val="en-US"/>
        </w:rPr>
        <w:t xml:space="preserve">RB </w:t>
      </w:r>
      <w:r w:rsidR="00EB4876">
        <w:rPr>
          <w:lang w:val="en-US"/>
        </w:rPr>
        <w:t xml:space="preserve">number and </w:t>
      </w:r>
      <w:r w:rsidR="00D1209A">
        <w:rPr>
          <w:lang w:val="en-US"/>
        </w:rPr>
        <w:t>minimum</w:t>
      </w:r>
      <w:r w:rsidR="00EB4876">
        <w:rPr>
          <w:lang w:val="en-US"/>
        </w:rPr>
        <w:t xml:space="preserve"> guard band, we suggest to reuse the numbers defined for TN. That is 15RB with 142.5kHz minimum guard band for 3MHz for NTN.</w:t>
      </w:r>
    </w:p>
    <w:bookmarkEnd w:id="4"/>
    <w:p w14:paraId="42F914BD" w14:textId="5EAACDB3" w:rsidR="002B1B78" w:rsidRPr="002B1B78" w:rsidRDefault="002B1B78" w:rsidP="002B1B78">
      <w:pPr>
        <w:jc w:val="center"/>
        <w:rPr>
          <w:lang w:val="en-US"/>
        </w:rPr>
      </w:pPr>
      <w:r w:rsidRPr="002B1B78">
        <w:rPr>
          <w:lang w:val="en-US"/>
        </w:rPr>
        <w:t>Table 5.3.5-1: Channel bandwidths for each NTN satellite band in FR1-NTN</w:t>
      </w:r>
    </w:p>
    <w:tbl>
      <w:tblPr>
        <w:tblW w:w="8779" w:type="dxa"/>
        <w:jc w:val="center"/>
        <w:tblCellMar>
          <w:left w:w="0" w:type="dxa"/>
          <w:right w:w="0" w:type="dxa"/>
        </w:tblCellMar>
        <w:tblLook w:val="04A0" w:firstRow="1" w:lastRow="0" w:firstColumn="1" w:lastColumn="0" w:noHBand="0" w:noVBand="1"/>
      </w:tblPr>
      <w:tblGrid>
        <w:gridCol w:w="1291"/>
        <w:gridCol w:w="992"/>
        <w:gridCol w:w="987"/>
        <w:gridCol w:w="987"/>
        <w:gridCol w:w="989"/>
        <w:gridCol w:w="989"/>
        <w:gridCol w:w="989"/>
        <w:gridCol w:w="1555"/>
      </w:tblGrid>
      <w:tr w:rsidR="002B1B78" w:rsidRPr="002B1B78" w14:paraId="2749319D" w14:textId="77777777" w:rsidTr="002B1B78">
        <w:trPr>
          <w:jc w:val="center"/>
        </w:trPr>
        <w:tc>
          <w:tcPr>
            <w:tcW w:w="129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669484"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b/>
                <w:bCs/>
                <w:color w:val="000000" w:themeColor="text1"/>
                <w:kern w:val="24"/>
                <w:sz w:val="18"/>
                <w:szCs w:val="18"/>
                <w:lang w:eastAsia="zh-CN"/>
              </w:rPr>
              <w:t>NTN satellite band</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5C4DAA"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b/>
                <w:bCs/>
                <w:color w:val="000000" w:themeColor="text1"/>
                <w:kern w:val="24"/>
                <w:sz w:val="18"/>
                <w:szCs w:val="18"/>
                <w:lang w:eastAsia="zh-CN"/>
              </w:rPr>
              <w:t>SCS</w:t>
            </w:r>
          </w:p>
          <w:p w14:paraId="161C5810"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b/>
                <w:bCs/>
                <w:color w:val="000000" w:themeColor="text1"/>
                <w:kern w:val="24"/>
                <w:sz w:val="18"/>
                <w:szCs w:val="18"/>
                <w:lang w:eastAsia="zh-CN"/>
              </w:rPr>
              <w:t>kHz</w:t>
            </w: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6B2777" w14:textId="77777777" w:rsidR="002B1B78" w:rsidRPr="002B1B78" w:rsidRDefault="002B1B78" w:rsidP="002B1B78">
            <w:pPr>
              <w:overflowPunct/>
              <w:autoSpaceDE/>
              <w:autoSpaceDN/>
              <w:adjustRightInd/>
              <w:spacing w:after="0"/>
              <w:textAlignment w:val="auto"/>
              <w:rPr>
                <w:rFonts w:ascii="Arial" w:hAnsi="Arial" w:cs="Arial"/>
                <w:sz w:val="36"/>
                <w:szCs w:val="36"/>
                <w:lang w:val="en-US" w:eastAsia="zh-CN"/>
              </w:rPr>
            </w:pPr>
          </w:p>
        </w:tc>
        <w:tc>
          <w:tcPr>
            <w:tcW w:w="5509"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D5EF47"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等线" w:hAnsi="Arial"/>
                <w:b/>
                <w:bCs/>
                <w:color w:val="000000" w:themeColor="text1"/>
                <w:kern w:val="24"/>
                <w:sz w:val="18"/>
                <w:szCs w:val="18"/>
                <w:lang w:eastAsia="zh-CN"/>
              </w:rPr>
              <w:t>UE Channel bandwidth (MHz)</w:t>
            </w:r>
          </w:p>
        </w:tc>
      </w:tr>
      <w:tr w:rsidR="002B1B78" w:rsidRPr="002B1B78" w14:paraId="5DB182F1" w14:textId="77777777" w:rsidTr="002B1B78">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E011E11" w14:textId="77777777" w:rsidR="002B1B78" w:rsidRPr="002B1B78" w:rsidRDefault="002B1B78" w:rsidP="002B1B78">
            <w:pPr>
              <w:overflowPunct/>
              <w:autoSpaceDE/>
              <w:autoSpaceDN/>
              <w:adjustRightInd/>
              <w:spacing w:after="0"/>
              <w:textAlignment w:val="auto"/>
              <w:rPr>
                <w:rFonts w:ascii="Arial" w:hAnsi="Arial" w:cs="Arial"/>
                <w:sz w:val="36"/>
                <w:szCs w:val="36"/>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BEB3756" w14:textId="77777777" w:rsidR="002B1B78" w:rsidRPr="002B1B78" w:rsidRDefault="002B1B78" w:rsidP="002B1B78">
            <w:pPr>
              <w:overflowPunct/>
              <w:autoSpaceDE/>
              <w:autoSpaceDN/>
              <w:adjustRightInd/>
              <w:spacing w:after="0"/>
              <w:textAlignment w:val="auto"/>
              <w:rPr>
                <w:rFonts w:ascii="Arial" w:hAnsi="Arial" w:cs="Arial"/>
                <w:sz w:val="36"/>
                <w:szCs w:val="36"/>
                <w:lang w:val="en-US" w:eastAsia="zh-CN"/>
              </w:rP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B6AAD2"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val="en-US" w:eastAsia="zh-CN"/>
              </w:rPr>
              <w:t>3</w:t>
            </w: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C40632"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5</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2E5FB6"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10</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1AC820"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15</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7C229C"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20</w:t>
            </w:r>
          </w:p>
        </w:tc>
        <w:tc>
          <w:tcPr>
            <w:tcW w:w="1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4869E1"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b/>
                <w:bCs/>
                <w:color w:val="000000" w:themeColor="text1"/>
                <w:kern w:val="24"/>
                <w:sz w:val="18"/>
                <w:szCs w:val="18"/>
                <w:lang w:eastAsia="zh-CN"/>
              </w:rPr>
              <w:t>30</w:t>
            </w:r>
          </w:p>
          <w:p w14:paraId="5812A0D9"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b/>
                <w:bCs/>
                <w:color w:val="000000" w:themeColor="text1"/>
                <w:kern w:val="24"/>
                <w:sz w:val="18"/>
                <w:szCs w:val="18"/>
                <w:lang w:eastAsia="zh-CN"/>
              </w:rPr>
              <w:t>(NOTE)</w:t>
            </w:r>
          </w:p>
        </w:tc>
      </w:tr>
      <w:tr w:rsidR="002B1B78" w:rsidRPr="002B1B78" w14:paraId="017D5639" w14:textId="77777777" w:rsidTr="002B1B78">
        <w:trPr>
          <w:jc w:val="center"/>
        </w:trPr>
        <w:tc>
          <w:tcPr>
            <w:tcW w:w="1291" w:type="dxa"/>
            <w:tcBorders>
              <w:top w:val="single" w:sz="8" w:space="0" w:color="000000"/>
              <w:left w:val="single" w:sz="8" w:space="0" w:color="000000"/>
              <w:bottom w:val="single" w:sz="8" w:space="0" w:color="FFFFFF"/>
              <w:right w:val="single" w:sz="8" w:space="0" w:color="000000"/>
            </w:tcBorders>
            <w:shd w:val="clear" w:color="auto" w:fill="auto"/>
            <w:tcMar>
              <w:top w:w="15" w:type="dxa"/>
              <w:left w:w="108" w:type="dxa"/>
              <w:bottom w:w="0" w:type="dxa"/>
              <w:right w:w="108" w:type="dxa"/>
            </w:tcMar>
            <w:vAlign w:val="center"/>
            <w:hideMark/>
          </w:tcPr>
          <w:p w14:paraId="7DF936C8"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B791B0"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15</w:t>
            </w: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5CF0AC"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val="en-US" w:eastAsia="zh-CN"/>
              </w:rPr>
              <w:t>3</w:t>
            </w: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89A0E5"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5</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EE43B0"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10</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A79040"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15</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55D4DE"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20</w:t>
            </w:r>
          </w:p>
        </w:tc>
        <w:tc>
          <w:tcPr>
            <w:tcW w:w="1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D43EE2"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 </w:t>
            </w:r>
          </w:p>
        </w:tc>
      </w:tr>
      <w:tr w:rsidR="002B1B78" w:rsidRPr="002B1B78" w14:paraId="2D7F5909" w14:textId="77777777" w:rsidTr="002B1B78">
        <w:trPr>
          <w:jc w:val="center"/>
        </w:trPr>
        <w:tc>
          <w:tcPr>
            <w:tcW w:w="1291" w:type="dxa"/>
            <w:tcBorders>
              <w:top w:val="single" w:sz="8" w:space="0" w:color="FFFFFF"/>
              <w:left w:val="single" w:sz="8" w:space="0" w:color="000000"/>
              <w:bottom w:val="single" w:sz="8" w:space="0" w:color="FFFFFF"/>
              <w:right w:val="single" w:sz="8" w:space="0" w:color="000000"/>
            </w:tcBorders>
            <w:shd w:val="clear" w:color="auto" w:fill="auto"/>
            <w:tcMar>
              <w:top w:w="15" w:type="dxa"/>
              <w:left w:w="108" w:type="dxa"/>
              <w:bottom w:w="0" w:type="dxa"/>
              <w:right w:w="108" w:type="dxa"/>
            </w:tcMar>
            <w:vAlign w:val="center"/>
            <w:hideMark/>
          </w:tcPr>
          <w:p w14:paraId="40616E65"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val="en-US" w:eastAsia="zh-CN"/>
              </w:rPr>
              <w:t>n256</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D5008A"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30</w:t>
            </w: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82B05C" w14:textId="77777777" w:rsidR="002B1B78" w:rsidRPr="002B1B78" w:rsidRDefault="002B1B78" w:rsidP="002B1B78">
            <w:pPr>
              <w:overflowPunct/>
              <w:autoSpaceDE/>
              <w:autoSpaceDN/>
              <w:adjustRightInd/>
              <w:spacing w:after="0"/>
              <w:textAlignment w:val="auto"/>
              <w:rPr>
                <w:rFonts w:ascii="Arial" w:hAnsi="Arial" w:cs="Arial"/>
                <w:sz w:val="36"/>
                <w:szCs w:val="36"/>
                <w:lang w:val="en-US" w:eastAsia="zh-CN"/>
              </w:rP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B48792"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 </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C1D731"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10</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691CB0"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15</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7E5405"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20</w:t>
            </w:r>
          </w:p>
        </w:tc>
        <w:tc>
          <w:tcPr>
            <w:tcW w:w="1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6A139E"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 </w:t>
            </w:r>
          </w:p>
        </w:tc>
      </w:tr>
      <w:tr w:rsidR="002B1B78" w:rsidRPr="002B1B78" w14:paraId="46BF0992" w14:textId="77777777" w:rsidTr="002B1B78">
        <w:trPr>
          <w:jc w:val="center"/>
        </w:trPr>
        <w:tc>
          <w:tcPr>
            <w:tcW w:w="1291" w:type="dxa"/>
            <w:tcBorders>
              <w:top w:val="single" w:sz="8" w:space="0" w:color="FFFFFF"/>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87706F"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F114B6"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60</w:t>
            </w: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B46168" w14:textId="77777777" w:rsidR="002B1B78" w:rsidRPr="002B1B78" w:rsidRDefault="002B1B78" w:rsidP="002B1B78">
            <w:pPr>
              <w:overflowPunct/>
              <w:autoSpaceDE/>
              <w:autoSpaceDN/>
              <w:adjustRightInd/>
              <w:spacing w:after="0"/>
              <w:textAlignment w:val="auto"/>
              <w:rPr>
                <w:rFonts w:ascii="Arial" w:hAnsi="Arial" w:cs="Arial"/>
                <w:sz w:val="36"/>
                <w:szCs w:val="36"/>
                <w:lang w:val="en-US" w:eastAsia="zh-CN"/>
              </w:rP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09C412"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 </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B3D8F4"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10</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96F07D"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15</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94E252"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20</w:t>
            </w:r>
          </w:p>
        </w:tc>
        <w:tc>
          <w:tcPr>
            <w:tcW w:w="1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BB47D1"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 </w:t>
            </w:r>
          </w:p>
        </w:tc>
      </w:tr>
      <w:tr w:rsidR="002B1B78" w:rsidRPr="002B1B78" w14:paraId="5E34F0B0" w14:textId="77777777" w:rsidTr="002B1B78">
        <w:trPr>
          <w:jc w:val="center"/>
        </w:trPr>
        <w:tc>
          <w:tcPr>
            <w:tcW w:w="1291" w:type="dxa"/>
            <w:tcBorders>
              <w:top w:val="single" w:sz="8" w:space="0" w:color="000000"/>
              <w:left w:val="single" w:sz="8" w:space="0" w:color="000000"/>
              <w:bottom w:val="nil"/>
              <w:right w:val="single" w:sz="8" w:space="0" w:color="000000"/>
            </w:tcBorders>
            <w:shd w:val="clear" w:color="auto" w:fill="auto"/>
            <w:tcMar>
              <w:top w:w="15" w:type="dxa"/>
              <w:left w:w="108" w:type="dxa"/>
              <w:bottom w:w="0" w:type="dxa"/>
              <w:right w:w="108" w:type="dxa"/>
            </w:tcMar>
            <w:vAlign w:val="center"/>
            <w:hideMark/>
          </w:tcPr>
          <w:p w14:paraId="29DF0E6A"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38D352"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15</w:t>
            </w: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0FD053"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val="en-US" w:eastAsia="zh-CN"/>
              </w:rPr>
              <w:t>3</w:t>
            </w: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B7CA68"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5</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DCD1D9"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10</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6B320C"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15</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6BC362"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20</w:t>
            </w:r>
          </w:p>
        </w:tc>
        <w:tc>
          <w:tcPr>
            <w:tcW w:w="1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337C50"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 </w:t>
            </w:r>
          </w:p>
        </w:tc>
      </w:tr>
      <w:tr w:rsidR="002B1B78" w:rsidRPr="002B1B78" w14:paraId="4F2F24BE" w14:textId="77777777" w:rsidTr="002B1B78">
        <w:trPr>
          <w:jc w:val="center"/>
        </w:trPr>
        <w:tc>
          <w:tcPr>
            <w:tcW w:w="1291" w:type="dxa"/>
            <w:tcBorders>
              <w:top w:val="nil"/>
              <w:left w:val="single" w:sz="8" w:space="0" w:color="000000"/>
              <w:bottom w:val="nil"/>
              <w:right w:val="single" w:sz="8" w:space="0" w:color="000000"/>
            </w:tcBorders>
            <w:shd w:val="clear" w:color="auto" w:fill="auto"/>
            <w:tcMar>
              <w:top w:w="15" w:type="dxa"/>
              <w:left w:w="108" w:type="dxa"/>
              <w:bottom w:w="0" w:type="dxa"/>
              <w:right w:w="108" w:type="dxa"/>
            </w:tcMar>
            <w:vAlign w:val="center"/>
            <w:hideMark/>
          </w:tcPr>
          <w:p w14:paraId="300271DF"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val="en-US" w:eastAsia="zh-CN"/>
              </w:rPr>
              <w:t>n255</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D73AFF"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30</w:t>
            </w: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FF3150" w14:textId="77777777" w:rsidR="002B1B78" w:rsidRPr="002B1B78" w:rsidRDefault="002B1B78" w:rsidP="002B1B78">
            <w:pPr>
              <w:overflowPunct/>
              <w:autoSpaceDE/>
              <w:autoSpaceDN/>
              <w:adjustRightInd/>
              <w:spacing w:after="0"/>
              <w:textAlignment w:val="auto"/>
              <w:rPr>
                <w:rFonts w:ascii="Arial" w:hAnsi="Arial" w:cs="Arial"/>
                <w:sz w:val="36"/>
                <w:szCs w:val="36"/>
                <w:lang w:val="en-US" w:eastAsia="zh-CN"/>
              </w:rP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139A64"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 </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169703"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10</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AC4022"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15</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251D5C"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20</w:t>
            </w:r>
          </w:p>
        </w:tc>
        <w:tc>
          <w:tcPr>
            <w:tcW w:w="1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E4376C"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 </w:t>
            </w:r>
          </w:p>
        </w:tc>
      </w:tr>
      <w:tr w:rsidR="002B1B78" w:rsidRPr="002B1B78" w14:paraId="2BAB01F0" w14:textId="77777777" w:rsidTr="002B1B78">
        <w:trPr>
          <w:jc w:val="center"/>
        </w:trPr>
        <w:tc>
          <w:tcPr>
            <w:tcW w:w="1291"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A16643"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val="en-US" w:eastAsia="zh-CN"/>
              </w:rPr>
              <w:lastRenderedPageBreak/>
              <w:t>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DCFEFD"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60</w:t>
            </w: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2F2A44" w14:textId="77777777" w:rsidR="002B1B78" w:rsidRPr="002B1B78" w:rsidRDefault="002B1B78" w:rsidP="002B1B78">
            <w:pPr>
              <w:overflowPunct/>
              <w:autoSpaceDE/>
              <w:autoSpaceDN/>
              <w:adjustRightInd/>
              <w:spacing w:after="0"/>
              <w:textAlignment w:val="auto"/>
              <w:rPr>
                <w:rFonts w:ascii="Arial" w:hAnsi="Arial" w:cs="Arial"/>
                <w:sz w:val="36"/>
                <w:szCs w:val="36"/>
                <w:lang w:val="en-US" w:eastAsia="zh-CN"/>
              </w:rP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75645E"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 </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98590B"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10</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9CCE3E"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15</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A0F2CB"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20</w:t>
            </w:r>
          </w:p>
        </w:tc>
        <w:tc>
          <w:tcPr>
            <w:tcW w:w="1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8F4084"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 </w:t>
            </w:r>
          </w:p>
        </w:tc>
      </w:tr>
      <w:tr w:rsidR="002B1B78" w:rsidRPr="002B1B78" w14:paraId="430E7C34" w14:textId="77777777" w:rsidTr="002B1B78">
        <w:trPr>
          <w:jc w:val="center"/>
        </w:trPr>
        <w:tc>
          <w:tcPr>
            <w:tcW w:w="1291" w:type="dxa"/>
            <w:tcBorders>
              <w:top w:val="single" w:sz="8" w:space="0" w:color="000000"/>
              <w:left w:val="single" w:sz="8" w:space="0" w:color="000000"/>
              <w:bottom w:val="nil"/>
              <w:right w:val="single" w:sz="8" w:space="0" w:color="000000"/>
            </w:tcBorders>
            <w:shd w:val="clear" w:color="auto" w:fill="auto"/>
            <w:tcMar>
              <w:top w:w="15" w:type="dxa"/>
              <w:left w:w="108" w:type="dxa"/>
              <w:bottom w:w="0" w:type="dxa"/>
              <w:right w:w="108" w:type="dxa"/>
            </w:tcMar>
            <w:vAlign w:val="center"/>
            <w:hideMark/>
          </w:tcPr>
          <w:p w14:paraId="5A7622F0"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val="en-US" w:eastAsia="zh-CN"/>
              </w:rPr>
              <w:t>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27275C"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15</w:t>
            </w: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1DA38D"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val="en-US" w:eastAsia="zh-CN"/>
              </w:rPr>
              <w:t>3</w:t>
            </w: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183BBA"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5</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B83C45"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10</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ECD38C"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15</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7C6957"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 </w:t>
            </w:r>
          </w:p>
        </w:tc>
        <w:tc>
          <w:tcPr>
            <w:tcW w:w="1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E21362"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 </w:t>
            </w:r>
          </w:p>
        </w:tc>
      </w:tr>
      <w:tr w:rsidR="002B1B78" w:rsidRPr="002B1B78" w14:paraId="4F55BA7E" w14:textId="77777777" w:rsidTr="002B1B78">
        <w:trPr>
          <w:jc w:val="center"/>
        </w:trPr>
        <w:tc>
          <w:tcPr>
            <w:tcW w:w="1291" w:type="dxa"/>
            <w:tcBorders>
              <w:top w:val="nil"/>
              <w:left w:val="single" w:sz="8" w:space="0" w:color="000000"/>
              <w:bottom w:val="nil"/>
              <w:right w:val="single" w:sz="8" w:space="0" w:color="000000"/>
            </w:tcBorders>
            <w:shd w:val="clear" w:color="auto" w:fill="auto"/>
            <w:tcMar>
              <w:top w:w="15" w:type="dxa"/>
              <w:left w:w="108" w:type="dxa"/>
              <w:bottom w:w="0" w:type="dxa"/>
              <w:right w:w="108" w:type="dxa"/>
            </w:tcMar>
            <w:vAlign w:val="center"/>
            <w:hideMark/>
          </w:tcPr>
          <w:p w14:paraId="1DBFBC6C"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val="en-US" w:eastAsia="zh-CN"/>
              </w:rPr>
              <w:t>n254</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AC336E"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30</w:t>
            </w: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3DE5A4" w14:textId="77777777" w:rsidR="002B1B78" w:rsidRPr="002B1B78" w:rsidRDefault="002B1B78" w:rsidP="002B1B78">
            <w:pPr>
              <w:overflowPunct/>
              <w:autoSpaceDE/>
              <w:autoSpaceDN/>
              <w:adjustRightInd/>
              <w:spacing w:after="0"/>
              <w:textAlignment w:val="auto"/>
              <w:rPr>
                <w:rFonts w:ascii="Arial" w:hAnsi="Arial" w:cs="Arial"/>
                <w:sz w:val="36"/>
                <w:szCs w:val="36"/>
                <w:lang w:val="en-US" w:eastAsia="zh-CN"/>
              </w:rP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9FA6E3"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 </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D211EF"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10</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06AB87"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15</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EF529B"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 </w:t>
            </w:r>
          </w:p>
        </w:tc>
        <w:tc>
          <w:tcPr>
            <w:tcW w:w="1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40C1C1"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 </w:t>
            </w:r>
          </w:p>
        </w:tc>
      </w:tr>
      <w:tr w:rsidR="002B1B78" w:rsidRPr="002B1B78" w14:paraId="5D696654" w14:textId="77777777" w:rsidTr="002B1B78">
        <w:trPr>
          <w:jc w:val="center"/>
        </w:trPr>
        <w:tc>
          <w:tcPr>
            <w:tcW w:w="1291"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E04227"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val="en-US" w:eastAsia="zh-CN"/>
              </w:rPr>
              <w:t>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5693E2"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60</w:t>
            </w: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74040C" w14:textId="77777777" w:rsidR="002B1B78" w:rsidRPr="002B1B78" w:rsidRDefault="002B1B78" w:rsidP="002B1B78">
            <w:pPr>
              <w:overflowPunct/>
              <w:autoSpaceDE/>
              <w:autoSpaceDN/>
              <w:adjustRightInd/>
              <w:spacing w:after="0"/>
              <w:textAlignment w:val="auto"/>
              <w:rPr>
                <w:rFonts w:ascii="Arial" w:hAnsi="Arial" w:cs="Arial"/>
                <w:sz w:val="36"/>
                <w:szCs w:val="36"/>
                <w:lang w:val="en-US" w:eastAsia="zh-CN"/>
              </w:rP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CBE3A6"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 </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E94659"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10</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3CA583"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15</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A682FB"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 </w:t>
            </w:r>
          </w:p>
        </w:tc>
        <w:tc>
          <w:tcPr>
            <w:tcW w:w="1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FBC2B5" w14:textId="77777777" w:rsidR="002B1B78" w:rsidRPr="002B1B78" w:rsidRDefault="002B1B78" w:rsidP="002B1B78">
            <w:pPr>
              <w:autoSpaceDE/>
              <w:autoSpaceDN/>
              <w:adjustRightInd/>
              <w:spacing w:after="0"/>
              <w:jc w:val="center"/>
              <w:textAlignment w:val="auto"/>
              <w:rPr>
                <w:rFonts w:ascii="Arial" w:hAnsi="Arial" w:cs="Arial"/>
                <w:sz w:val="36"/>
                <w:szCs w:val="36"/>
                <w:lang w:val="en-US" w:eastAsia="zh-CN"/>
              </w:rPr>
            </w:pPr>
            <w:r w:rsidRPr="002B1B78">
              <w:rPr>
                <w:rFonts w:ascii="Arial" w:eastAsia="宋体" w:hAnsi="Arial"/>
                <w:color w:val="000000" w:themeColor="text1"/>
                <w:kern w:val="24"/>
                <w:sz w:val="18"/>
                <w:szCs w:val="18"/>
                <w:lang w:eastAsia="zh-CN"/>
              </w:rPr>
              <w:t> </w:t>
            </w:r>
          </w:p>
        </w:tc>
      </w:tr>
    </w:tbl>
    <w:p w14:paraId="2BD754CD" w14:textId="32EEF92B" w:rsidR="002B1B78" w:rsidRDefault="00600C24" w:rsidP="00D1209A">
      <w:pPr>
        <w:spacing w:before="100" w:beforeAutospacing="1"/>
        <w:jc w:val="both"/>
        <w:rPr>
          <w:lang w:val="en-US" w:eastAsia="en-GB"/>
        </w:rPr>
      </w:pPr>
      <w:r>
        <w:rPr>
          <w:lang w:val="en-US" w:eastAsia="en-GB"/>
        </w:rPr>
        <w:t>For now,</w:t>
      </w:r>
      <w:r w:rsidR="0065062F">
        <w:rPr>
          <w:lang w:val="en-US" w:eastAsia="en-GB"/>
        </w:rPr>
        <w:t xml:space="preserve"> GSCN parameters for 3MHz are defined for 0-1000MHz frequency range in TN as shown in Table 5.4.3.1-2, however, FR1-NTN bands span from L band to S band, that is 1000MHz~3000MHz. If RAN4 </w:t>
      </w:r>
      <w:r w:rsidR="00D1209A">
        <w:rPr>
          <w:lang w:val="en-US" w:eastAsia="en-GB"/>
        </w:rPr>
        <w:t>introduces 3MHz for</w:t>
      </w:r>
      <w:r w:rsidR="0065062F">
        <w:rPr>
          <w:lang w:val="en-US" w:eastAsia="en-GB"/>
        </w:rPr>
        <w:t xml:space="preserve"> FR1-NTN bands, the GSCN parameters need to be extended to 3000MHz. </w:t>
      </w:r>
    </w:p>
    <w:p w14:paraId="1234D825" w14:textId="389FC7B4" w:rsidR="002B1B78" w:rsidRPr="00EB4876" w:rsidRDefault="002B1B78" w:rsidP="002B1B78">
      <w:pPr>
        <w:jc w:val="center"/>
        <w:rPr>
          <w:lang w:val="en-US" w:eastAsia="en-GB"/>
        </w:rPr>
      </w:pPr>
      <w:r w:rsidRPr="00EB4876">
        <w:rPr>
          <w:lang w:eastAsia="en-GB"/>
        </w:rPr>
        <w:t>Table 5.4.3.1-2: GSCN parameters for the global frequency for 3 MHz channel bandwidth</w:t>
      </w:r>
    </w:p>
    <w:tbl>
      <w:tblPr>
        <w:tblW w:w="8580" w:type="dxa"/>
        <w:jc w:val="center"/>
        <w:tblCellMar>
          <w:left w:w="0" w:type="dxa"/>
          <w:right w:w="0" w:type="dxa"/>
        </w:tblCellMar>
        <w:tblLook w:val="04A0" w:firstRow="1" w:lastRow="0" w:firstColumn="1" w:lastColumn="0" w:noHBand="0" w:noVBand="1"/>
      </w:tblPr>
      <w:tblGrid>
        <w:gridCol w:w="2095"/>
        <w:gridCol w:w="3072"/>
        <w:gridCol w:w="1677"/>
        <w:gridCol w:w="1736"/>
      </w:tblGrid>
      <w:tr w:rsidR="002B1B78" w:rsidRPr="00EB4876" w14:paraId="01E6F6F7" w14:textId="77777777" w:rsidTr="002B1B78">
        <w:trPr>
          <w:trHeight w:val="240"/>
          <w:jc w:val="center"/>
        </w:trPr>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759900" w14:textId="77777777" w:rsidR="002B1B78" w:rsidRPr="00D1209A" w:rsidRDefault="002B1B78" w:rsidP="002B1B78">
            <w:pPr>
              <w:overflowPunct/>
              <w:autoSpaceDE/>
              <w:autoSpaceDN/>
              <w:adjustRightInd/>
              <w:spacing w:after="0"/>
              <w:jc w:val="center"/>
              <w:textAlignment w:val="auto"/>
              <w:rPr>
                <w:sz w:val="36"/>
                <w:szCs w:val="36"/>
                <w:lang w:val="en-US" w:eastAsia="zh-CN"/>
              </w:rPr>
            </w:pPr>
            <w:bookmarkStart w:id="5" w:name="_Hlk173585662"/>
            <w:r w:rsidRPr="00D1209A">
              <w:rPr>
                <w:color w:val="000000" w:themeColor="text1"/>
                <w:kern w:val="24"/>
                <w:sz w:val="18"/>
                <w:szCs w:val="18"/>
                <w:lang w:eastAsia="zh-CN"/>
              </w:rPr>
              <w:t>Range of frequencies (MHz)</w:t>
            </w:r>
          </w:p>
        </w:tc>
        <w:tc>
          <w:tcPr>
            <w:tcW w:w="3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7B7E0C" w14:textId="77777777" w:rsidR="002B1B78" w:rsidRPr="00D1209A" w:rsidRDefault="002B1B78" w:rsidP="002B1B78">
            <w:pPr>
              <w:overflowPunct/>
              <w:autoSpaceDE/>
              <w:autoSpaceDN/>
              <w:adjustRightInd/>
              <w:spacing w:after="0"/>
              <w:jc w:val="center"/>
              <w:textAlignment w:val="auto"/>
              <w:rPr>
                <w:sz w:val="36"/>
                <w:szCs w:val="36"/>
                <w:lang w:val="en-US" w:eastAsia="zh-CN"/>
              </w:rPr>
            </w:pPr>
            <w:r w:rsidRPr="00D1209A">
              <w:rPr>
                <w:color w:val="000000" w:themeColor="text1"/>
                <w:kern w:val="24"/>
                <w:sz w:val="18"/>
                <w:szCs w:val="18"/>
                <w:lang w:eastAsia="zh-CN"/>
              </w:rPr>
              <w:t>SS block frequency position SS</w:t>
            </w:r>
            <w:r w:rsidRPr="00D1209A">
              <w:rPr>
                <w:color w:val="000000" w:themeColor="text1"/>
                <w:kern w:val="24"/>
                <w:position w:val="-5"/>
                <w:sz w:val="18"/>
                <w:szCs w:val="18"/>
                <w:vertAlign w:val="subscript"/>
                <w:lang w:eastAsia="zh-CN"/>
              </w:rPr>
              <w:t>REF</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9F8586" w14:textId="77777777" w:rsidR="002B1B78" w:rsidRPr="00D1209A" w:rsidRDefault="002B1B78" w:rsidP="002B1B78">
            <w:pPr>
              <w:overflowPunct/>
              <w:autoSpaceDE/>
              <w:autoSpaceDN/>
              <w:adjustRightInd/>
              <w:spacing w:after="0"/>
              <w:jc w:val="center"/>
              <w:textAlignment w:val="auto"/>
              <w:rPr>
                <w:sz w:val="36"/>
                <w:szCs w:val="36"/>
                <w:lang w:val="en-US" w:eastAsia="zh-CN"/>
              </w:rPr>
            </w:pPr>
            <w:r w:rsidRPr="00D1209A">
              <w:rPr>
                <w:color w:val="000000" w:themeColor="text1"/>
                <w:kern w:val="24"/>
                <w:sz w:val="18"/>
                <w:szCs w:val="18"/>
                <w:lang w:eastAsia="zh-CN"/>
              </w:rPr>
              <w:t>GSCN</w:t>
            </w:r>
          </w:p>
        </w:tc>
        <w:tc>
          <w:tcPr>
            <w:tcW w:w="1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D2467D" w14:textId="77777777" w:rsidR="002B1B78" w:rsidRPr="00D1209A" w:rsidRDefault="002B1B78" w:rsidP="002B1B78">
            <w:pPr>
              <w:overflowPunct/>
              <w:autoSpaceDE/>
              <w:autoSpaceDN/>
              <w:adjustRightInd/>
              <w:spacing w:after="0"/>
              <w:jc w:val="center"/>
              <w:textAlignment w:val="auto"/>
              <w:rPr>
                <w:sz w:val="36"/>
                <w:szCs w:val="36"/>
                <w:lang w:val="en-US" w:eastAsia="zh-CN"/>
              </w:rPr>
            </w:pPr>
            <w:r w:rsidRPr="00D1209A">
              <w:rPr>
                <w:color w:val="000000" w:themeColor="text1"/>
                <w:kern w:val="24"/>
                <w:sz w:val="18"/>
                <w:szCs w:val="18"/>
                <w:lang w:eastAsia="zh-CN"/>
              </w:rPr>
              <w:t>Range of GSCN</w:t>
            </w:r>
          </w:p>
        </w:tc>
      </w:tr>
      <w:tr w:rsidR="002B1B78" w:rsidRPr="00EB4876" w14:paraId="59852E3B" w14:textId="77777777" w:rsidTr="002B1B78">
        <w:trPr>
          <w:trHeight w:val="471"/>
          <w:jc w:val="center"/>
        </w:trPr>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9D1522" w14:textId="77777777" w:rsidR="002B1B78" w:rsidRPr="00D1209A" w:rsidRDefault="002B1B78" w:rsidP="002B1B78">
            <w:pPr>
              <w:overflowPunct/>
              <w:autoSpaceDE/>
              <w:autoSpaceDN/>
              <w:adjustRightInd/>
              <w:spacing w:after="0"/>
              <w:jc w:val="center"/>
              <w:textAlignment w:val="auto"/>
              <w:rPr>
                <w:sz w:val="36"/>
                <w:szCs w:val="36"/>
                <w:lang w:val="en-US" w:eastAsia="zh-CN"/>
              </w:rPr>
            </w:pPr>
            <w:r w:rsidRPr="00D1209A">
              <w:rPr>
                <w:color w:val="000000" w:themeColor="text1"/>
                <w:kern w:val="24"/>
                <w:sz w:val="18"/>
                <w:szCs w:val="18"/>
                <w:lang w:eastAsia="zh-CN"/>
              </w:rPr>
              <w:t>0 – 1000</w:t>
            </w:r>
          </w:p>
        </w:tc>
        <w:tc>
          <w:tcPr>
            <w:tcW w:w="3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40840E" w14:textId="77777777" w:rsidR="002B1B78" w:rsidRPr="00D1209A" w:rsidRDefault="002B1B78" w:rsidP="002B1B78">
            <w:pPr>
              <w:overflowPunct/>
              <w:autoSpaceDE/>
              <w:autoSpaceDN/>
              <w:adjustRightInd/>
              <w:spacing w:after="0"/>
              <w:jc w:val="center"/>
              <w:textAlignment w:val="auto"/>
              <w:rPr>
                <w:sz w:val="36"/>
                <w:szCs w:val="36"/>
                <w:lang w:val="en-US" w:eastAsia="zh-CN"/>
              </w:rPr>
            </w:pPr>
            <w:r w:rsidRPr="00D1209A">
              <w:rPr>
                <w:color w:val="000000" w:themeColor="text1"/>
                <w:kern w:val="24"/>
                <w:sz w:val="18"/>
                <w:szCs w:val="18"/>
                <w:lang w:eastAsia="zh-CN"/>
              </w:rPr>
              <w:t>N * 600 kHz + M * 50 kHz + 300 kHz,</w:t>
            </w:r>
          </w:p>
          <w:p w14:paraId="6B170199" w14:textId="77777777" w:rsidR="002B1B78" w:rsidRPr="00D1209A" w:rsidRDefault="002B1B78" w:rsidP="002B1B78">
            <w:pPr>
              <w:overflowPunct/>
              <w:autoSpaceDE/>
              <w:autoSpaceDN/>
              <w:adjustRightInd/>
              <w:spacing w:after="0"/>
              <w:jc w:val="center"/>
              <w:textAlignment w:val="auto"/>
              <w:rPr>
                <w:sz w:val="36"/>
                <w:szCs w:val="36"/>
                <w:lang w:val="en-US" w:eastAsia="zh-CN"/>
              </w:rPr>
            </w:pPr>
            <w:r w:rsidRPr="00D1209A">
              <w:rPr>
                <w:color w:val="000000" w:themeColor="text1"/>
                <w:kern w:val="24"/>
                <w:sz w:val="18"/>
                <w:szCs w:val="18"/>
                <w:lang w:eastAsia="zh-CN"/>
              </w:rPr>
              <w:t>N = 1:1665, M ϵ {1,3,5} (Note 1)</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A535BA" w14:textId="77777777" w:rsidR="002B1B78" w:rsidRPr="00D1209A" w:rsidRDefault="002B1B78" w:rsidP="002B1B78">
            <w:pPr>
              <w:overflowPunct/>
              <w:autoSpaceDE/>
              <w:autoSpaceDN/>
              <w:adjustRightInd/>
              <w:spacing w:after="0"/>
              <w:jc w:val="center"/>
              <w:textAlignment w:val="auto"/>
              <w:rPr>
                <w:sz w:val="36"/>
                <w:szCs w:val="36"/>
                <w:lang w:val="en-US" w:eastAsia="zh-CN"/>
              </w:rPr>
            </w:pPr>
            <w:r w:rsidRPr="00D1209A">
              <w:rPr>
                <w:color w:val="000000" w:themeColor="text1"/>
                <w:kern w:val="24"/>
                <w:sz w:val="18"/>
                <w:szCs w:val="18"/>
                <w:lang w:eastAsia="zh-CN"/>
              </w:rPr>
              <w:t>26638+3N + (M-3)/2</w:t>
            </w:r>
          </w:p>
        </w:tc>
        <w:tc>
          <w:tcPr>
            <w:tcW w:w="1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0B172F" w14:textId="77777777" w:rsidR="002B1B78" w:rsidRPr="00D1209A" w:rsidRDefault="002B1B78" w:rsidP="002B1B78">
            <w:pPr>
              <w:overflowPunct/>
              <w:autoSpaceDE/>
              <w:autoSpaceDN/>
              <w:adjustRightInd/>
              <w:spacing w:after="0"/>
              <w:jc w:val="center"/>
              <w:textAlignment w:val="auto"/>
              <w:rPr>
                <w:sz w:val="36"/>
                <w:szCs w:val="36"/>
                <w:lang w:val="en-US" w:eastAsia="zh-CN"/>
              </w:rPr>
            </w:pPr>
            <w:r w:rsidRPr="00D1209A">
              <w:rPr>
                <w:color w:val="000000" w:themeColor="text1"/>
                <w:kern w:val="24"/>
                <w:sz w:val="18"/>
                <w:szCs w:val="18"/>
                <w:lang w:eastAsia="zh-CN"/>
              </w:rPr>
              <w:t>26640 – 31634</w:t>
            </w:r>
          </w:p>
        </w:tc>
      </w:tr>
      <w:tr w:rsidR="002B1B78" w:rsidRPr="00EB4876" w14:paraId="184FDF68" w14:textId="77777777" w:rsidTr="002B1B78">
        <w:trPr>
          <w:trHeight w:val="471"/>
          <w:jc w:val="center"/>
        </w:trPr>
        <w:tc>
          <w:tcPr>
            <w:tcW w:w="858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4B6433" w14:textId="77777777" w:rsidR="002B1B78" w:rsidRPr="00D1209A" w:rsidRDefault="002B1B78" w:rsidP="002B1B78">
            <w:pPr>
              <w:overflowPunct/>
              <w:autoSpaceDE/>
              <w:autoSpaceDN/>
              <w:adjustRightInd/>
              <w:spacing w:after="0"/>
              <w:ind w:left="850" w:hanging="850"/>
              <w:textAlignment w:val="auto"/>
              <w:rPr>
                <w:sz w:val="36"/>
                <w:szCs w:val="36"/>
                <w:lang w:val="en-US" w:eastAsia="zh-CN"/>
              </w:rPr>
            </w:pPr>
            <w:r w:rsidRPr="00D1209A">
              <w:rPr>
                <w:color w:val="000000" w:themeColor="text1"/>
                <w:kern w:val="24"/>
                <w:sz w:val="18"/>
                <w:szCs w:val="18"/>
                <w:lang w:eastAsia="zh-CN"/>
              </w:rPr>
              <w:t>NOTE 1:</w:t>
            </w:r>
            <w:r w:rsidRPr="00D1209A">
              <w:rPr>
                <w:color w:val="000000" w:themeColor="text1"/>
                <w:kern w:val="24"/>
                <w:sz w:val="18"/>
                <w:szCs w:val="18"/>
                <w:lang w:eastAsia="zh-CN"/>
              </w:rPr>
              <w:tab/>
              <w:t>Only applicable for 15 PRB DCH transmission within 3 MHz channel bandwidth with punctured PBCH defined in TS 38.211 [6] clause 7.4.3.1.</w:t>
            </w:r>
          </w:p>
        </w:tc>
      </w:tr>
    </w:tbl>
    <w:bookmarkEnd w:id="5"/>
    <w:p w14:paraId="1FA07887" w14:textId="7EBF574C" w:rsidR="002B1B78" w:rsidRPr="00264AD9" w:rsidRDefault="0065062F" w:rsidP="00805AD5">
      <w:pPr>
        <w:jc w:val="both"/>
        <w:rPr>
          <w:lang w:val="en-US" w:eastAsia="en-GB"/>
        </w:rPr>
      </w:pPr>
      <w:r w:rsidRPr="00264AD9">
        <w:rPr>
          <w:lang w:val="en-US" w:eastAsia="en-GB"/>
        </w:rPr>
        <w:t xml:space="preserve">We’ve done some calculations and some changes need to be made </w:t>
      </w:r>
      <w:r w:rsidRPr="00D1209A">
        <w:rPr>
          <w:rFonts w:eastAsiaTheme="minorEastAsia"/>
          <w:lang w:val="en-US" w:eastAsia="zh-CN"/>
        </w:rPr>
        <w:t>for</w:t>
      </w:r>
      <w:r w:rsidRPr="00264AD9">
        <w:rPr>
          <w:lang w:val="en-US" w:eastAsia="en-GB"/>
        </w:rPr>
        <w:t xml:space="preserve"> GSCN </w:t>
      </w:r>
      <w:r w:rsidRPr="00D1209A">
        <w:rPr>
          <w:rFonts w:eastAsiaTheme="minorEastAsia"/>
          <w:lang w:val="en-US" w:eastAsia="zh-CN"/>
        </w:rPr>
        <w:t>parameters</w:t>
      </w:r>
      <w:r w:rsidR="00D1209A">
        <w:rPr>
          <w:rFonts w:eastAsiaTheme="minorEastAsia"/>
          <w:lang w:val="en-US" w:eastAsia="zh-CN"/>
        </w:rPr>
        <w:t xml:space="preserve"> for 3MHz</w:t>
      </w:r>
      <w:r w:rsidRPr="00264AD9">
        <w:rPr>
          <w:lang w:val="en-US" w:eastAsia="en-GB"/>
        </w:rPr>
        <w:t>:</w:t>
      </w:r>
    </w:p>
    <w:p w14:paraId="291A5B48" w14:textId="223CC6FF" w:rsidR="0065062F" w:rsidRPr="00D1209A" w:rsidRDefault="0065062F" w:rsidP="0065062F">
      <w:pPr>
        <w:pStyle w:val="afff5"/>
        <w:numPr>
          <w:ilvl w:val="0"/>
          <w:numId w:val="35"/>
        </w:numPr>
        <w:ind w:firstLineChars="0"/>
        <w:jc w:val="both"/>
        <w:rPr>
          <w:lang w:val="en-US"/>
        </w:rPr>
      </w:pPr>
      <w:r w:rsidRPr="00264AD9">
        <w:rPr>
          <w:lang w:val="en-US"/>
        </w:rPr>
        <w:t>Range of frequencies</w:t>
      </w:r>
      <w:r w:rsidRPr="00D1209A">
        <w:rPr>
          <w:rFonts w:eastAsia="宋体" w:hint="eastAsia"/>
          <w:lang w:val="en-US" w:eastAsia="zh-CN"/>
        </w:rPr>
        <w:t>：</w:t>
      </w:r>
      <w:r w:rsidRPr="00D1209A">
        <w:rPr>
          <w:rFonts w:eastAsia="宋体"/>
          <w:lang w:val="en-US" w:eastAsia="zh-CN"/>
        </w:rPr>
        <w:t>0-3000MHz</w:t>
      </w:r>
    </w:p>
    <w:p w14:paraId="10AAF843" w14:textId="2D2FBACA" w:rsidR="0065062F" w:rsidRPr="00264AD9" w:rsidRDefault="0065062F" w:rsidP="0065062F">
      <w:pPr>
        <w:pStyle w:val="afff5"/>
        <w:numPr>
          <w:ilvl w:val="0"/>
          <w:numId w:val="35"/>
        </w:numPr>
        <w:ind w:firstLineChars="0"/>
        <w:jc w:val="both"/>
        <w:rPr>
          <w:lang w:val="en-US"/>
        </w:rPr>
      </w:pPr>
      <w:r w:rsidRPr="00264AD9">
        <w:rPr>
          <w:lang w:val="en-US"/>
        </w:rPr>
        <w:t>N=1:4999</w:t>
      </w:r>
    </w:p>
    <w:p w14:paraId="1B1D9D5E" w14:textId="5BDCE238" w:rsidR="0065062F" w:rsidRPr="007E3937" w:rsidRDefault="0065062F" w:rsidP="0065062F">
      <w:pPr>
        <w:pStyle w:val="afff5"/>
        <w:numPr>
          <w:ilvl w:val="0"/>
          <w:numId w:val="35"/>
        </w:numPr>
        <w:ind w:firstLineChars="0"/>
        <w:jc w:val="both"/>
        <w:rPr>
          <w:lang w:val="en-US"/>
        </w:rPr>
      </w:pPr>
      <w:r w:rsidRPr="007E3937">
        <w:rPr>
          <w:lang w:val="en-US"/>
        </w:rPr>
        <w:t xml:space="preserve">Range of GSCN: </w:t>
      </w:r>
      <w:r w:rsidRPr="007E3937">
        <w:rPr>
          <w:color w:val="000000" w:themeColor="text1"/>
          <w:kern w:val="24"/>
          <w:sz w:val="18"/>
          <w:szCs w:val="18"/>
          <w:lang w:eastAsia="zh-CN"/>
        </w:rPr>
        <w:t>26640 – 41636</w:t>
      </w:r>
    </w:p>
    <w:p w14:paraId="43DF66A5" w14:textId="2FDFD24C" w:rsidR="00E16A0E" w:rsidRDefault="00E16A0E" w:rsidP="00E16A0E">
      <w:pPr>
        <w:jc w:val="both"/>
        <w:rPr>
          <w:lang w:val="en-US"/>
        </w:rPr>
      </w:pPr>
      <w:r>
        <w:rPr>
          <w:lang w:val="en-US"/>
        </w:rPr>
        <w:t>To support 3MHz in FR1-NTN bands, the GSCN parameters for 3MHz need to be updated as follows:</w:t>
      </w:r>
    </w:p>
    <w:tbl>
      <w:tblPr>
        <w:tblW w:w="8580" w:type="dxa"/>
        <w:jc w:val="center"/>
        <w:tblCellMar>
          <w:left w:w="0" w:type="dxa"/>
          <w:right w:w="0" w:type="dxa"/>
        </w:tblCellMar>
        <w:tblLook w:val="04A0" w:firstRow="1" w:lastRow="0" w:firstColumn="1" w:lastColumn="0" w:noHBand="0" w:noVBand="1"/>
      </w:tblPr>
      <w:tblGrid>
        <w:gridCol w:w="2096"/>
        <w:gridCol w:w="3071"/>
        <w:gridCol w:w="1677"/>
        <w:gridCol w:w="1736"/>
      </w:tblGrid>
      <w:tr w:rsidR="00E16A0E" w:rsidRPr="00EB4876" w14:paraId="47630944" w14:textId="77777777" w:rsidTr="0017165A">
        <w:trPr>
          <w:trHeight w:val="240"/>
          <w:jc w:val="center"/>
        </w:trPr>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FD55E5" w14:textId="77777777" w:rsidR="00E16A0E" w:rsidRPr="00D1209A" w:rsidRDefault="00E16A0E" w:rsidP="0017165A">
            <w:pPr>
              <w:overflowPunct/>
              <w:autoSpaceDE/>
              <w:autoSpaceDN/>
              <w:adjustRightInd/>
              <w:spacing w:after="0"/>
              <w:jc w:val="center"/>
              <w:textAlignment w:val="auto"/>
              <w:rPr>
                <w:sz w:val="36"/>
                <w:szCs w:val="36"/>
                <w:lang w:val="en-US" w:eastAsia="zh-CN"/>
              </w:rPr>
            </w:pPr>
            <w:r w:rsidRPr="00D1209A">
              <w:rPr>
                <w:color w:val="000000" w:themeColor="text1"/>
                <w:kern w:val="24"/>
                <w:sz w:val="18"/>
                <w:szCs w:val="18"/>
                <w:lang w:eastAsia="zh-CN"/>
              </w:rPr>
              <w:t>Range of frequencies (MHz)</w:t>
            </w:r>
          </w:p>
        </w:tc>
        <w:tc>
          <w:tcPr>
            <w:tcW w:w="3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D4FAF2" w14:textId="77777777" w:rsidR="00E16A0E" w:rsidRPr="00D1209A" w:rsidRDefault="00E16A0E" w:rsidP="0017165A">
            <w:pPr>
              <w:overflowPunct/>
              <w:autoSpaceDE/>
              <w:autoSpaceDN/>
              <w:adjustRightInd/>
              <w:spacing w:after="0"/>
              <w:jc w:val="center"/>
              <w:textAlignment w:val="auto"/>
              <w:rPr>
                <w:sz w:val="36"/>
                <w:szCs w:val="36"/>
                <w:lang w:val="en-US" w:eastAsia="zh-CN"/>
              </w:rPr>
            </w:pPr>
            <w:r w:rsidRPr="00D1209A">
              <w:rPr>
                <w:color w:val="000000" w:themeColor="text1"/>
                <w:kern w:val="24"/>
                <w:sz w:val="18"/>
                <w:szCs w:val="18"/>
                <w:lang w:eastAsia="zh-CN"/>
              </w:rPr>
              <w:t>SS block frequency position SS</w:t>
            </w:r>
            <w:r w:rsidRPr="00D1209A">
              <w:rPr>
                <w:color w:val="000000" w:themeColor="text1"/>
                <w:kern w:val="24"/>
                <w:position w:val="-5"/>
                <w:sz w:val="18"/>
                <w:szCs w:val="18"/>
                <w:vertAlign w:val="subscript"/>
                <w:lang w:eastAsia="zh-CN"/>
              </w:rPr>
              <w:t>REF</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ABFE11" w14:textId="77777777" w:rsidR="00E16A0E" w:rsidRPr="00D1209A" w:rsidRDefault="00E16A0E" w:rsidP="0017165A">
            <w:pPr>
              <w:overflowPunct/>
              <w:autoSpaceDE/>
              <w:autoSpaceDN/>
              <w:adjustRightInd/>
              <w:spacing w:after="0"/>
              <w:jc w:val="center"/>
              <w:textAlignment w:val="auto"/>
              <w:rPr>
                <w:sz w:val="36"/>
                <w:szCs w:val="36"/>
                <w:lang w:val="en-US" w:eastAsia="zh-CN"/>
              </w:rPr>
            </w:pPr>
            <w:r w:rsidRPr="00D1209A">
              <w:rPr>
                <w:color w:val="000000" w:themeColor="text1"/>
                <w:kern w:val="24"/>
                <w:sz w:val="18"/>
                <w:szCs w:val="18"/>
                <w:lang w:eastAsia="zh-CN"/>
              </w:rPr>
              <w:t>GSCN</w:t>
            </w:r>
          </w:p>
        </w:tc>
        <w:tc>
          <w:tcPr>
            <w:tcW w:w="1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3E983C" w14:textId="77777777" w:rsidR="00E16A0E" w:rsidRPr="00D1209A" w:rsidRDefault="00E16A0E" w:rsidP="0017165A">
            <w:pPr>
              <w:overflowPunct/>
              <w:autoSpaceDE/>
              <w:autoSpaceDN/>
              <w:adjustRightInd/>
              <w:spacing w:after="0"/>
              <w:jc w:val="center"/>
              <w:textAlignment w:val="auto"/>
              <w:rPr>
                <w:sz w:val="36"/>
                <w:szCs w:val="36"/>
                <w:lang w:val="en-US" w:eastAsia="zh-CN"/>
              </w:rPr>
            </w:pPr>
            <w:r w:rsidRPr="00D1209A">
              <w:rPr>
                <w:color w:val="000000" w:themeColor="text1"/>
                <w:kern w:val="24"/>
                <w:sz w:val="18"/>
                <w:szCs w:val="18"/>
                <w:lang w:eastAsia="zh-CN"/>
              </w:rPr>
              <w:t>Range of GSCN</w:t>
            </w:r>
          </w:p>
        </w:tc>
      </w:tr>
      <w:tr w:rsidR="00E16A0E" w:rsidRPr="007E3937" w14:paraId="46FF3209" w14:textId="77777777" w:rsidTr="0017165A">
        <w:trPr>
          <w:trHeight w:val="471"/>
          <w:jc w:val="center"/>
        </w:trPr>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675CE1" w14:textId="77777777" w:rsidR="00E16A0E" w:rsidRPr="007E3937" w:rsidRDefault="00E16A0E" w:rsidP="0017165A">
            <w:pPr>
              <w:overflowPunct/>
              <w:autoSpaceDE/>
              <w:autoSpaceDN/>
              <w:adjustRightInd/>
              <w:spacing w:after="0"/>
              <w:jc w:val="center"/>
              <w:textAlignment w:val="auto"/>
              <w:rPr>
                <w:sz w:val="36"/>
                <w:szCs w:val="36"/>
                <w:lang w:val="en-US" w:eastAsia="zh-CN"/>
              </w:rPr>
            </w:pPr>
            <w:r w:rsidRPr="007E3937">
              <w:rPr>
                <w:color w:val="000000" w:themeColor="text1"/>
                <w:kern w:val="24"/>
                <w:sz w:val="18"/>
                <w:szCs w:val="18"/>
                <w:lang w:eastAsia="zh-CN"/>
              </w:rPr>
              <w:t>0 – 3000</w:t>
            </w:r>
          </w:p>
        </w:tc>
        <w:tc>
          <w:tcPr>
            <w:tcW w:w="3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630226" w14:textId="77777777" w:rsidR="00E16A0E" w:rsidRPr="007E3937" w:rsidRDefault="00E16A0E" w:rsidP="0017165A">
            <w:pPr>
              <w:overflowPunct/>
              <w:autoSpaceDE/>
              <w:autoSpaceDN/>
              <w:adjustRightInd/>
              <w:spacing w:after="0"/>
              <w:jc w:val="center"/>
              <w:textAlignment w:val="auto"/>
              <w:rPr>
                <w:sz w:val="36"/>
                <w:szCs w:val="36"/>
                <w:lang w:val="en-US" w:eastAsia="zh-CN"/>
              </w:rPr>
            </w:pPr>
            <w:r w:rsidRPr="007E3937">
              <w:rPr>
                <w:color w:val="000000" w:themeColor="text1"/>
                <w:kern w:val="24"/>
                <w:sz w:val="18"/>
                <w:szCs w:val="18"/>
                <w:lang w:eastAsia="zh-CN"/>
              </w:rPr>
              <w:t>N * 600 kHz + M * 50 kHz + 300 kHz,</w:t>
            </w:r>
          </w:p>
          <w:p w14:paraId="0E56408D" w14:textId="77777777" w:rsidR="00E16A0E" w:rsidRPr="007E3937" w:rsidRDefault="00E16A0E" w:rsidP="0017165A">
            <w:pPr>
              <w:overflowPunct/>
              <w:autoSpaceDE/>
              <w:autoSpaceDN/>
              <w:adjustRightInd/>
              <w:spacing w:after="0"/>
              <w:jc w:val="center"/>
              <w:textAlignment w:val="auto"/>
              <w:rPr>
                <w:sz w:val="36"/>
                <w:szCs w:val="36"/>
                <w:lang w:val="en-US" w:eastAsia="zh-CN"/>
              </w:rPr>
            </w:pPr>
            <w:r w:rsidRPr="007E3937">
              <w:rPr>
                <w:color w:val="000000" w:themeColor="text1"/>
                <w:kern w:val="24"/>
                <w:sz w:val="18"/>
                <w:szCs w:val="18"/>
                <w:lang w:eastAsia="zh-CN"/>
              </w:rPr>
              <w:t>N = 4999, M ϵ {1,3,5} (Note 1)</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F72569" w14:textId="77777777" w:rsidR="00E16A0E" w:rsidRPr="007E3937" w:rsidRDefault="00E16A0E" w:rsidP="0017165A">
            <w:pPr>
              <w:overflowPunct/>
              <w:autoSpaceDE/>
              <w:autoSpaceDN/>
              <w:adjustRightInd/>
              <w:spacing w:after="0"/>
              <w:jc w:val="center"/>
              <w:textAlignment w:val="auto"/>
              <w:rPr>
                <w:sz w:val="36"/>
                <w:szCs w:val="36"/>
                <w:lang w:val="en-US" w:eastAsia="zh-CN"/>
              </w:rPr>
            </w:pPr>
            <w:r w:rsidRPr="007E3937">
              <w:rPr>
                <w:color w:val="000000" w:themeColor="text1"/>
                <w:kern w:val="24"/>
                <w:sz w:val="18"/>
                <w:szCs w:val="18"/>
                <w:lang w:eastAsia="zh-CN"/>
              </w:rPr>
              <w:t>26638+3N + (M-3)/2</w:t>
            </w:r>
          </w:p>
        </w:tc>
        <w:tc>
          <w:tcPr>
            <w:tcW w:w="1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62EBDC" w14:textId="77777777" w:rsidR="00E16A0E" w:rsidRPr="007E3937" w:rsidRDefault="00E16A0E" w:rsidP="0017165A">
            <w:pPr>
              <w:overflowPunct/>
              <w:autoSpaceDE/>
              <w:autoSpaceDN/>
              <w:adjustRightInd/>
              <w:spacing w:after="0"/>
              <w:jc w:val="center"/>
              <w:textAlignment w:val="auto"/>
              <w:rPr>
                <w:sz w:val="36"/>
                <w:szCs w:val="36"/>
                <w:lang w:val="en-US" w:eastAsia="zh-CN"/>
              </w:rPr>
            </w:pPr>
            <w:r w:rsidRPr="007E3937">
              <w:rPr>
                <w:color w:val="000000" w:themeColor="text1"/>
                <w:kern w:val="24"/>
                <w:sz w:val="18"/>
                <w:szCs w:val="18"/>
                <w:lang w:eastAsia="zh-CN"/>
              </w:rPr>
              <w:t>26640 – 41636</w:t>
            </w:r>
          </w:p>
        </w:tc>
      </w:tr>
      <w:tr w:rsidR="00E16A0E" w:rsidRPr="00EB4876" w14:paraId="7E5BD51E" w14:textId="77777777" w:rsidTr="0017165A">
        <w:trPr>
          <w:trHeight w:val="471"/>
          <w:jc w:val="center"/>
        </w:trPr>
        <w:tc>
          <w:tcPr>
            <w:tcW w:w="858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2F5850" w14:textId="77777777" w:rsidR="00E16A0E" w:rsidRPr="00D1209A" w:rsidRDefault="00E16A0E" w:rsidP="0017165A">
            <w:pPr>
              <w:overflowPunct/>
              <w:autoSpaceDE/>
              <w:autoSpaceDN/>
              <w:adjustRightInd/>
              <w:spacing w:after="0"/>
              <w:ind w:left="850" w:hanging="850"/>
              <w:textAlignment w:val="auto"/>
              <w:rPr>
                <w:sz w:val="36"/>
                <w:szCs w:val="36"/>
                <w:lang w:val="en-US" w:eastAsia="zh-CN"/>
              </w:rPr>
            </w:pPr>
            <w:r w:rsidRPr="00D1209A">
              <w:rPr>
                <w:color w:val="000000" w:themeColor="text1"/>
                <w:kern w:val="24"/>
                <w:sz w:val="18"/>
                <w:szCs w:val="18"/>
                <w:lang w:eastAsia="zh-CN"/>
              </w:rPr>
              <w:t>NOTE 1:</w:t>
            </w:r>
            <w:r w:rsidRPr="00D1209A">
              <w:rPr>
                <w:color w:val="000000" w:themeColor="text1"/>
                <w:kern w:val="24"/>
                <w:sz w:val="18"/>
                <w:szCs w:val="18"/>
                <w:lang w:eastAsia="zh-CN"/>
              </w:rPr>
              <w:tab/>
              <w:t>Only applicable for 15 PRB DCH transmission within 3 MHz channel bandwidth with punctured PBCH defined in TS 38.211 [6] clause 7.4.3.1.</w:t>
            </w:r>
          </w:p>
        </w:tc>
      </w:tr>
    </w:tbl>
    <w:p w14:paraId="33F84B51"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576E3C44" w14:textId="41950A4B" w:rsidR="00B36F8F" w:rsidRDefault="00B36F8F" w:rsidP="00B36F8F">
      <w:pPr>
        <w:rPr>
          <w:rFonts w:eastAsia="宋体"/>
          <w:lang w:eastAsia="zh-CN"/>
        </w:rPr>
      </w:pPr>
      <w:r>
        <w:rPr>
          <w:rFonts w:eastAsia="宋体"/>
          <w:lang w:eastAsia="zh-CN"/>
        </w:rPr>
        <w:t>T</w:t>
      </w:r>
      <w:r>
        <w:rPr>
          <w:rFonts w:eastAsia="宋体" w:hint="eastAsia"/>
          <w:lang w:eastAsia="zh-CN"/>
        </w:rPr>
        <w:t xml:space="preserve">his contribution </w:t>
      </w:r>
      <w:r w:rsidR="00CD0104">
        <w:rPr>
          <w:rFonts w:eastAsia="宋体"/>
          <w:lang w:eastAsia="zh-CN"/>
        </w:rPr>
        <w:t>gives our initial</w:t>
      </w:r>
      <w:r w:rsidR="002808A6">
        <w:rPr>
          <w:rFonts w:eastAsia="宋体"/>
          <w:lang w:eastAsia="zh-CN"/>
        </w:rPr>
        <w:t xml:space="preserve"> </w:t>
      </w:r>
      <w:r w:rsidR="00CD0104">
        <w:rPr>
          <w:rFonts w:eastAsia="宋体"/>
          <w:lang w:eastAsia="zh-CN"/>
        </w:rPr>
        <w:t xml:space="preserve">views on system parameters </w:t>
      </w:r>
      <w:r w:rsidR="002808A6">
        <w:rPr>
          <w:rFonts w:eastAsia="宋体"/>
          <w:lang w:eastAsia="zh-CN"/>
        </w:rPr>
        <w:t xml:space="preserve">for </w:t>
      </w:r>
      <w:r w:rsidR="00D1209A">
        <w:rPr>
          <w:rFonts w:eastAsia="宋体"/>
          <w:lang w:eastAsia="zh-CN"/>
        </w:rPr>
        <w:t>FR1-</w:t>
      </w:r>
      <w:r w:rsidR="00CD0104">
        <w:rPr>
          <w:rFonts w:eastAsia="宋体"/>
          <w:lang w:eastAsia="zh-CN"/>
        </w:rPr>
        <w:t>NTN</w:t>
      </w:r>
      <w:r w:rsidR="002808A6">
        <w:rPr>
          <w:rFonts w:eastAsia="宋体"/>
          <w:lang w:eastAsia="zh-CN"/>
        </w:rPr>
        <w:t xml:space="preserve"> supporting </w:t>
      </w:r>
      <w:r w:rsidR="00CD0104">
        <w:rPr>
          <w:rFonts w:eastAsia="宋体"/>
          <w:lang w:eastAsia="zh-CN"/>
        </w:rPr>
        <w:t>less than 5MHz channel bandwidth</w:t>
      </w:r>
      <w:r w:rsidR="00925858">
        <w:rPr>
          <w:rFonts w:eastAsia="宋体"/>
          <w:lang w:eastAsia="zh-CN"/>
        </w:rPr>
        <w:t xml:space="preserve">. The following proposal </w:t>
      </w:r>
      <w:r w:rsidR="00D1209A">
        <w:rPr>
          <w:rFonts w:eastAsia="宋体"/>
          <w:lang w:eastAsia="zh-CN"/>
        </w:rPr>
        <w:t>is</w:t>
      </w:r>
      <w:r w:rsidR="00925858">
        <w:rPr>
          <w:rFonts w:eastAsia="宋体"/>
          <w:lang w:eastAsia="zh-CN"/>
        </w:rPr>
        <w:t xml:space="preserve"> made:</w:t>
      </w:r>
    </w:p>
    <w:p w14:paraId="56C87E78" w14:textId="32E2FFAC" w:rsidR="002808A6" w:rsidRDefault="002808A6" w:rsidP="002808A6">
      <w:pPr>
        <w:rPr>
          <w:rFonts w:eastAsia="等线"/>
          <w:lang w:eastAsia="zh-CN"/>
        </w:rPr>
      </w:pPr>
      <w:r w:rsidRPr="002808A6">
        <w:rPr>
          <w:rFonts w:eastAsia="等线"/>
          <w:b/>
          <w:lang w:eastAsia="zh-CN"/>
        </w:rPr>
        <w:t xml:space="preserve">Proposal 1: </w:t>
      </w:r>
      <w:r w:rsidR="006C42FF">
        <w:rPr>
          <w:rFonts w:eastAsia="等线"/>
          <w:lang w:eastAsia="zh-CN"/>
        </w:rPr>
        <w:t>For FR-1 NTN supporting 3MHz, we propose these for system parameters:</w:t>
      </w:r>
    </w:p>
    <w:p w14:paraId="0A7521E8" w14:textId="0CCB69DA" w:rsidR="006C42FF" w:rsidRPr="002B1B78" w:rsidRDefault="006C42FF" w:rsidP="006C42FF">
      <w:pPr>
        <w:pStyle w:val="afff5"/>
        <w:numPr>
          <w:ilvl w:val="0"/>
          <w:numId w:val="34"/>
        </w:numPr>
        <w:ind w:firstLineChars="0"/>
        <w:jc w:val="both"/>
        <w:rPr>
          <w:lang w:val="en-US"/>
        </w:rPr>
      </w:pPr>
      <w:r w:rsidRPr="002B1B78">
        <w:rPr>
          <w:lang w:val="en-US"/>
        </w:rPr>
        <w:t>Add 3MHz</w:t>
      </w:r>
      <w:r>
        <w:rPr>
          <w:lang w:val="en-US"/>
        </w:rPr>
        <w:t xml:space="preserve"> with 15kHz SCS</w:t>
      </w:r>
      <w:r w:rsidRPr="002B1B78">
        <w:rPr>
          <w:lang w:val="en-US"/>
        </w:rPr>
        <w:t xml:space="preserve"> for NR NTN bands n254, n255, n256</w:t>
      </w:r>
    </w:p>
    <w:p w14:paraId="4AA271B0" w14:textId="0DACBF71" w:rsidR="006C42FF" w:rsidRPr="002B1B78" w:rsidRDefault="006C42FF" w:rsidP="006C42FF">
      <w:pPr>
        <w:pStyle w:val="afff5"/>
        <w:numPr>
          <w:ilvl w:val="0"/>
          <w:numId w:val="34"/>
        </w:numPr>
        <w:ind w:firstLineChars="0"/>
        <w:jc w:val="both"/>
        <w:rPr>
          <w:lang w:val="en-US"/>
        </w:rPr>
      </w:pPr>
      <w:r w:rsidRPr="002B1B78">
        <w:rPr>
          <w:lang w:val="en-US"/>
        </w:rPr>
        <w:t>Reuse N</w:t>
      </w:r>
      <w:r w:rsidRPr="0017165A">
        <w:rPr>
          <w:vertAlign w:val="subscript"/>
          <w:lang w:val="en-US"/>
        </w:rPr>
        <w:t>RB</w:t>
      </w:r>
      <w:r w:rsidRPr="002B1B78">
        <w:rPr>
          <w:lang w:val="en-US"/>
        </w:rPr>
        <w:t xml:space="preserve"> number</w:t>
      </w:r>
      <w:r w:rsidR="00A309B4">
        <w:rPr>
          <w:lang w:val="en-US"/>
        </w:rPr>
        <w:t xml:space="preserve"> (15RB)</w:t>
      </w:r>
      <w:r w:rsidRPr="002B1B78">
        <w:rPr>
          <w:lang w:val="en-US"/>
        </w:rPr>
        <w:t xml:space="preserve"> and minimum guard band</w:t>
      </w:r>
      <w:r w:rsidR="00A309B4">
        <w:rPr>
          <w:lang w:val="en-US"/>
        </w:rPr>
        <w:t xml:space="preserve"> (142.5kHz)</w:t>
      </w:r>
      <w:r w:rsidRPr="002B1B78">
        <w:rPr>
          <w:lang w:val="en-US"/>
        </w:rPr>
        <w:t xml:space="preserve"> for 3MHz</w:t>
      </w:r>
    </w:p>
    <w:p w14:paraId="7F60FE3F" w14:textId="5DF37C7A" w:rsidR="006C42FF" w:rsidRDefault="006C42FF" w:rsidP="002808A6">
      <w:pPr>
        <w:pStyle w:val="afff5"/>
        <w:numPr>
          <w:ilvl w:val="0"/>
          <w:numId w:val="34"/>
        </w:numPr>
        <w:ind w:firstLineChars="0"/>
        <w:jc w:val="both"/>
        <w:rPr>
          <w:lang w:val="en-US"/>
        </w:rPr>
      </w:pPr>
      <w:r>
        <w:rPr>
          <w:lang w:val="en-US"/>
        </w:rPr>
        <w:t xml:space="preserve">Extend </w:t>
      </w:r>
      <w:r w:rsidRPr="002B1B78">
        <w:rPr>
          <w:lang w:val="en-US"/>
        </w:rPr>
        <w:t xml:space="preserve">GSCN parameters </w:t>
      </w:r>
      <w:r>
        <w:rPr>
          <w:lang w:val="en-US"/>
        </w:rPr>
        <w:t>for 3MHz channel raster</w:t>
      </w:r>
      <w:r w:rsidRPr="002B1B78">
        <w:rPr>
          <w:lang w:val="en-US"/>
        </w:rPr>
        <w:t xml:space="preserve"> from 1000MHz to 3000MHz for FR1-NTN bands</w:t>
      </w:r>
    </w:p>
    <w:tbl>
      <w:tblPr>
        <w:tblW w:w="8580" w:type="dxa"/>
        <w:jc w:val="center"/>
        <w:tblCellMar>
          <w:left w:w="0" w:type="dxa"/>
          <w:right w:w="0" w:type="dxa"/>
        </w:tblCellMar>
        <w:tblLook w:val="04A0" w:firstRow="1" w:lastRow="0" w:firstColumn="1" w:lastColumn="0" w:noHBand="0" w:noVBand="1"/>
      </w:tblPr>
      <w:tblGrid>
        <w:gridCol w:w="2096"/>
        <w:gridCol w:w="3071"/>
        <w:gridCol w:w="1677"/>
        <w:gridCol w:w="1736"/>
      </w:tblGrid>
      <w:tr w:rsidR="00600C24" w:rsidRPr="00EB4876" w14:paraId="2B342596" w14:textId="77777777" w:rsidTr="0017165A">
        <w:trPr>
          <w:trHeight w:val="240"/>
          <w:jc w:val="center"/>
        </w:trPr>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88B908" w14:textId="77777777" w:rsidR="00600C24" w:rsidRPr="00D1209A" w:rsidRDefault="00600C24" w:rsidP="0017165A">
            <w:pPr>
              <w:overflowPunct/>
              <w:autoSpaceDE/>
              <w:autoSpaceDN/>
              <w:adjustRightInd/>
              <w:spacing w:after="0"/>
              <w:jc w:val="center"/>
              <w:textAlignment w:val="auto"/>
              <w:rPr>
                <w:sz w:val="36"/>
                <w:szCs w:val="36"/>
                <w:lang w:val="en-US" w:eastAsia="zh-CN"/>
              </w:rPr>
            </w:pPr>
            <w:bookmarkStart w:id="6" w:name="_Hlk173586983"/>
            <w:r w:rsidRPr="00D1209A">
              <w:rPr>
                <w:color w:val="000000" w:themeColor="text1"/>
                <w:kern w:val="24"/>
                <w:sz w:val="18"/>
                <w:szCs w:val="18"/>
                <w:lang w:eastAsia="zh-CN"/>
              </w:rPr>
              <w:t>Range of frequencies (MHz)</w:t>
            </w:r>
          </w:p>
        </w:tc>
        <w:tc>
          <w:tcPr>
            <w:tcW w:w="3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2F15D6" w14:textId="77777777" w:rsidR="00600C24" w:rsidRPr="00D1209A" w:rsidRDefault="00600C24" w:rsidP="0017165A">
            <w:pPr>
              <w:overflowPunct/>
              <w:autoSpaceDE/>
              <w:autoSpaceDN/>
              <w:adjustRightInd/>
              <w:spacing w:after="0"/>
              <w:jc w:val="center"/>
              <w:textAlignment w:val="auto"/>
              <w:rPr>
                <w:sz w:val="36"/>
                <w:szCs w:val="36"/>
                <w:lang w:val="en-US" w:eastAsia="zh-CN"/>
              </w:rPr>
            </w:pPr>
            <w:r w:rsidRPr="00D1209A">
              <w:rPr>
                <w:color w:val="000000" w:themeColor="text1"/>
                <w:kern w:val="24"/>
                <w:sz w:val="18"/>
                <w:szCs w:val="18"/>
                <w:lang w:eastAsia="zh-CN"/>
              </w:rPr>
              <w:t>SS block frequency position SS</w:t>
            </w:r>
            <w:r w:rsidRPr="00D1209A">
              <w:rPr>
                <w:color w:val="000000" w:themeColor="text1"/>
                <w:kern w:val="24"/>
                <w:position w:val="-5"/>
                <w:sz w:val="18"/>
                <w:szCs w:val="18"/>
                <w:vertAlign w:val="subscript"/>
                <w:lang w:eastAsia="zh-CN"/>
              </w:rPr>
              <w:t>REF</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6599D7" w14:textId="77777777" w:rsidR="00600C24" w:rsidRPr="00D1209A" w:rsidRDefault="00600C24" w:rsidP="0017165A">
            <w:pPr>
              <w:overflowPunct/>
              <w:autoSpaceDE/>
              <w:autoSpaceDN/>
              <w:adjustRightInd/>
              <w:spacing w:after="0"/>
              <w:jc w:val="center"/>
              <w:textAlignment w:val="auto"/>
              <w:rPr>
                <w:sz w:val="36"/>
                <w:szCs w:val="36"/>
                <w:lang w:val="en-US" w:eastAsia="zh-CN"/>
              </w:rPr>
            </w:pPr>
            <w:r w:rsidRPr="00D1209A">
              <w:rPr>
                <w:color w:val="000000" w:themeColor="text1"/>
                <w:kern w:val="24"/>
                <w:sz w:val="18"/>
                <w:szCs w:val="18"/>
                <w:lang w:eastAsia="zh-CN"/>
              </w:rPr>
              <w:t>GSCN</w:t>
            </w:r>
          </w:p>
        </w:tc>
        <w:tc>
          <w:tcPr>
            <w:tcW w:w="1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CBCAE9" w14:textId="77777777" w:rsidR="00600C24" w:rsidRPr="00D1209A" w:rsidRDefault="00600C24" w:rsidP="0017165A">
            <w:pPr>
              <w:overflowPunct/>
              <w:autoSpaceDE/>
              <w:autoSpaceDN/>
              <w:adjustRightInd/>
              <w:spacing w:after="0"/>
              <w:jc w:val="center"/>
              <w:textAlignment w:val="auto"/>
              <w:rPr>
                <w:sz w:val="36"/>
                <w:szCs w:val="36"/>
                <w:lang w:val="en-US" w:eastAsia="zh-CN"/>
              </w:rPr>
            </w:pPr>
            <w:r w:rsidRPr="00D1209A">
              <w:rPr>
                <w:color w:val="000000" w:themeColor="text1"/>
                <w:kern w:val="24"/>
                <w:sz w:val="18"/>
                <w:szCs w:val="18"/>
                <w:lang w:eastAsia="zh-CN"/>
              </w:rPr>
              <w:t>Range of GSCN</w:t>
            </w:r>
          </w:p>
        </w:tc>
      </w:tr>
      <w:tr w:rsidR="00600C24" w:rsidRPr="007E3937" w14:paraId="4CA28880" w14:textId="77777777" w:rsidTr="0017165A">
        <w:trPr>
          <w:trHeight w:val="471"/>
          <w:jc w:val="center"/>
        </w:trPr>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92B646" w14:textId="518C8DEF" w:rsidR="00600C24" w:rsidRPr="007E3937" w:rsidRDefault="00600C24" w:rsidP="0017165A">
            <w:pPr>
              <w:overflowPunct/>
              <w:autoSpaceDE/>
              <w:autoSpaceDN/>
              <w:adjustRightInd/>
              <w:spacing w:after="0"/>
              <w:jc w:val="center"/>
              <w:textAlignment w:val="auto"/>
              <w:rPr>
                <w:sz w:val="36"/>
                <w:szCs w:val="36"/>
                <w:lang w:val="en-US" w:eastAsia="zh-CN"/>
              </w:rPr>
            </w:pPr>
            <w:bookmarkStart w:id="7" w:name="_GoBack"/>
            <w:bookmarkEnd w:id="7"/>
            <w:r w:rsidRPr="007E3937">
              <w:rPr>
                <w:color w:val="000000" w:themeColor="text1"/>
                <w:kern w:val="24"/>
                <w:sz w:val="18"/>
                <w:szCs w:val="18"/>
                <w:lang w:eastAsia="zh-CN"/>
              </w:rPr>
              <w:t>0 – 3000</w:t>
            </w:r>
          </w:p>
        </w:tc>
        <w:tc>
          <w:tcPr>
            <w:tcW w:w="3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67598C" w14:textId="77777777" w:rsidR="00600C24" w:rsidRPr="007E3937" w:rsidRDefault="00600C24" w:rsidP="0017165A">
            <w:pPr>
              <w:overflowPunct/>
              <w:autoSpaceDE/>
              <w:autoSpaceDN/>
              <w:adjustRightInd/>
              <w:spacing w:after="0"/>
              <w:jc w:val="center"/>
              <w:textAlignment w:val="auto"/>
              <w:rPr>
                <w:sz w:val="36"/>
                <w:szCs w:val="36"/>
                <w:lang w:val="en-US" w:eastAsia="zh-CN"/>
              </w:rPr>
            </w:pPr>
            <w:r w:rsidRPr="007E3937">
              <w:rPr>
                <w:color w:val="000000" w:themeColor="text1"/>
                <w:kern w:val="24"/>
                <w:sz w:val="18"/>
                <w:szCs w:val="18"/>
                <w:lang w:eastAsia="zh-CN"/>
              </w:rPr>
              <w:t>N * 600 kHz + M * 50 kHz + 300 kHz,</w:t>
            </w:r>
          </w:p>
          <w:p w14:paraId="4CE31997" w14:textId="734DECCE" w:rsidR="00600C24" w:rsidRPr="007E3937" w:rsidRDefault="00600C24" w:rsidP="0017165A">
            <w:pPr>
              <w:overflowPunct/>
              <w:autoSpaceDE/>
              <w:autoSpaceDN/>
              <w:adjustRightInd/>
              <w:spacing w:after="0"/>
              <w:jc w:val="center"/>
              <w:textAlignment w:val="auto"/>
              <w:rPr>
                <w:sz w:val="36"/>
                <w:szCs w:val="36"/>
                <w:lang w:val="en-US" w:eastAsia="zh-CN"/>
              </w:rPr>
            </w:pPr>
            <w:r w:rsidRPr="007E3937">
              <w:rPr>
                <w:color w:val="000000" w:themeColor="text1"/>
                <w:kern w:val="24"/>
                <w:sz w:val="18"/>
                <w:szCs w:val="18"/>
                <w:lang w:eastAsia="zh-CN"/>
              </w:rPr>
              <w:t>N = 4999, M ϵ {1,3,5} (Note 1)</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598581" w14:textId="77777777" w:rsidR="00600C24" w:rsidRPr="007E3937" w:rsidRDefault="00600C24" w:rsidP="0017165A">
            <w:pPr>
              <w:overflowPunct/>
              <w:autoSpaceDE/>
              <w:autoSpaceDN/>
              <w:adjustRightInd/>
              <w:spacing w:after="0"/>
              <w:jc w:val="center"/>
              <w:textAlignment w:val="auto"/>
              <w:rPr>
                <w:sz w:val="36"/>
                <w:szCs w:val="36"/>
                <w:lang w:val="en-US" w:eastAsia="zh-CN"/>
              </w:rPr>
            </w:pPr>
            <w:r w:rsidRPr="007E3937">
              <w:rPr>
                <w:color w:val="000000" w:themeColor="text1"/>
                <w:kern w:val="24"/>
                <w:sz w:val="18"/>
                <w:szCs w:val="18"/>
                <w:lang w:eastAsia="zh-CN"/>
              </w:rPr>
              <w:t>26638+3N + (M-3)/2</w:t>
            </w:r>
          </w:p>
        </w:tc>
        <w:tc>
          <w:tcPr>
            <w:tcW w:w="1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6382EC" w14:textId="17CAD966" w:rsidR="00600C24" w:rsidRPr="007E3937" w:rsidRDefault="00600C24" w:rsidP="0017165A">
            <w:pPr>
              <w:overflowPunct/>
              <w:autoSpaceDE/>
              <w:autoSpaceDN/>
              <w:adjustRightInd/>
              <w:spacing w:after="0"/>
              <w:jc w:val="center"/>
              <w:textAlignment w:val="auto"/>
              <w:rPr>
                <w:sz w:val="36"/>
                <w:szCs w:val="36"/>
                <w:lang w:val="en-US" w:eastAsia="zh-CN"/>
              </w:rPr>
            </w:pPr>
            <w:bookmarkStart w:id="8" w:name="_Hlk173586669"/>
            <w:r w:rsidRPr="007E3937">
              <w:rPr>
                <w:color w:val="000000" w:themeColor="text1"/>
                <w:kern w:val="24"/>
                <w:sz w:val="18"/>
                <w:szCs w:val="18"/>
                <w:lang w:eastAsia="zh-CN"/>
              </w:rPr>
              <w:t>26640 – 41636</w:t>
            </w:r>
            <w:bookmarkEnd w:id="8"/>
          </w:p>
        </w:tc>
      </w:tr>
      <w:tr w:rsidR="00600C24" w:rsidRPr="00EB4876" w14:paraId="5B10D2D5" w14:textId="77777777" w:rsidTr="0017165A">
        <w:trPr>
          <w:trHeight w:val="471"/>
          <w:jc w:val="center"/>
        </w:trPr>
        <w:tc>
          <w:tcPr>
            <w:tcW w:w="858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5B7E81" w14:textId="77777777" w:rsidR="00600C24" w:rsidRPr="00D1209A" w:rsidRDefault="00600C24" w:rsidP="0017165A">
            <w:pPr>
              <w:overflowPunct/>
              <w:autoSpaceDE/>
              <w:autoSpaceDN/>
              <w:adjustRightInd/>
              <w:spacing w:after="0"/>
              <w:ind w:left="850" w:hanging="850"/>
              <w:textAlignment w:val="auto"/>
              <w:rPr>
                <w:sz w:val="36"/>
                <w:szCs w:val="36"/>
                <w:lang w:val="en-US" w:eastAsia="zh-CN"/>
              </w:rPr>
            </w:pPr>
            <w:r w:rsidRPr="00D1209A">
              <w:rPr>
                <w:color w:val="000000" w:themeColor="text1"/>
                <w:kern w:val="24"/>
                <w:sz w:val="18"/>
                <w:szCs w:val="18"/>
                <w:lang w:eastAsia="zh-CN"/>
              </w:rPr>
              <w:t>NOTE 1:</w:t>
            </w:r>
            <w:r w:rsidRPr="00D1209A">
              <w:rPr>
                <w:color w:val="000000" w:themeColor="text1"/>
                <w:kern w:val="24"/>
                <w:sz w:val="18"/>
                <w:szCs w:val="18"/>
                <w:lang w:eastAsia="zh-CN"/>
              </w:rPr>
              <w:tab/>
              <w:t>Only applicable for 15 PRB DCH transmission within 3 MHz channel bandwidth with punctured PBCH defined in TS 38.211 [6] clause 7.4.3.1.</w:t>
            </w:r>
          </w:p>
        </w:tc>
      </w:tr>
      <w:bookmarkEnd w:id="6"/>
    </w:tbl>
    <w:p w14:paraId="60FB2B89" w14:textId="77777777" w:rsidR="00600C24" w:rsidRPr="00D1209A" w:rsidRDefault="00600C24" w:rsidP="00D1209A">
      <w:pPr>
        <w:jc w:val="both"/>
      </w:pPr>
    </w:p>
    <w:p w14:paraId="7CE3AFF4" w14:textId="77777777" w:rsidR="00F10F97" w:rsidRDefault="00F10F97" w:rsidP="00F10F97">
      <w:pPr>
        <w:pStyle w:val="1"/>
        <w:numPr>
          <w:ilvl w:val="0"/>
          <w:numId w:val="0"/>
        </w:numPr>
        <w:rPr>
          <w:rFonts w:eastAsia="宋体"/>
          <w:lang w:eastAsia="zh-CN"/>
        </w:rPr>
      </w:pPr>
      <w:r>
        <w:t>References</w:t>
      </w:r>
    </w:p>
    <w:p w14:paraId="10941B10" w14:textId="28011FBC" w:rsidR="0009717D" w:rsidRPr="00BF16C6" w:rsidRDefault="00056FBF" w:rsidP="00765B3D">
      <w:pPr>
        <w:rPr>
          <w:rFonts w:eastAsia="等线"/>
        </w:rPr>
      </w:pPr>
      <w:r>
        <w:t>[1]</w:t>
      </w:r>
      <w:r w:rsidR="0014440F" w:rsidRPr="0014440F">
        <w:rPr>
          <w:rFonts w:eastAsia="等线"/>
        </w:rPr>
        <w:t xml:space="preserve"> </w:t>
      </w:r>
      <w:r w:rsidR="00317B89">
        <w:rPr>
          <w:rFonts w:eastAsia="等线"/>
        </w:rPr>
        <w:t>RP-240857</w:t>
      </w:r>
      <w:r w:rsidR="00EE7C20">
        <w:rPr>
          <w:rFonts w:eastAsia="等线"/>
        </w:rPr>
        <w:t xml:space="preserve">, </w:t>
      </w:r>
      <w:r w:rsidR="002B1B78" w:rsidRPr="002B1B78">
        <w:rPr>
          <w:rFonts w:eastAsia="等线"/>
        </w:rPr>
        <w:t>New WID: Enhanced requirements and test methodology for NR and IoT NTN</w:t>
      </w:r>
      <w:r w:rsidR="00EE7C20">
        <w:rPr>
          <w:rFonts w:eastAsia="等线"/>
        </w:rPr>
        <w:t>, RAN#1</w:t>
      </w:r>
      <w:r w:rsidR="002B1B78">
        <w:rPr>
          <w:rFonts w:eastAsia="等线"/>
        </w:rPr>
        <w:t>03</w:t>
      </w:r>
      <w:r w:rsidR="00EE7C20">
        <w:rPr>
          <w:rFonts w:eastAsia="等线"/>
        </w:rPr>
        <w:t>.</w:t>
      </w:r>
    </w:p>
    <w:sectPr w:rsidR="0009717D" w:rsidRPr="00BF16C6" w:rsidSect="002B4B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64B92" w14:textId="77777777" w:rsidR="00036A1C" w:rsidRDefault="00036A1C">
      <w:r>
        <w:separator/>
      </w:r>
    </w:p>
  </w:endnote>
  <w:endnote w:type="continuationSeparator" w:id="0">
    <w:p w14:paraId="5F65758F" w14:textId="77777777" w:rsidR="00036A1C" w:rsidRDefault="00036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407BF7E9" w14:textId="77777777" w:rsidR="00BC3F7C" w:rsidRDefault="00BC3F7C">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6EE2888C" w14:textId="77777777" w:rsidR="00BC3F7C" w:rsidRDefault="00BC3F7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3FFA2" w14:textId="77777777" w:rsidR="00036A1C" w:rsidRDefault="00036A1C">
      <w:r>
        <w:separator/>
      </w:r>
    </w:p>
  </w:footnote>
  <w:footnote w:type="continuationSeparator" w:id="0">
    <w:p w14:paraId="44BDF70C" w14:textId="77777777" w:rsidR="00036A1C" w:rsidRDefault="00036A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2A26906"/>
    <w:lvl w:ilvl="0">
      <w:start w:val="1"/>
      <w:numFmt w:val="decimal"/>
      <w:lvlText w:val="%1."/>
      <w:lvlJc w:val="left"/>
      <w:pPr>
        <w:tabs>
          <w:tab w:val="num" w:pos="2040"/>
        </w:tabs>
        <w:ind w:leftChars="800" w:left="2040" w:hangingChars="200"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9589D"/>
    <w:multiLevelType w:val="hybridMultilevel"/>
    <w:tmpl w:val="AF98E5C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348CD"/>
    <w:multiLevelType w:val="hybridMultilevel"/>
    <w:tmpl w:val="3F366AD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6" w15:restartNumberingAfterBreak="0">
    <w:nsid w:val="31356A68"/>
    <w:multiLevelType w:val="hybridMultilevel"/>
    <w:tmpl w:val="C2BEA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95155C"/>
    <w:multiLevelType w:val="hybridMultilevel"/>
    <w:tmpl w:val="E328214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D3522F5"/>
    <w:multiLevelType w:val="hybridMultilevel"/>
    <w:tmpl w:val="7D4C6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CD71B8"/>
    <w:multiLevelType w:val="multilevel"/>
    <w:tmpl w:val="67CD7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F11FC2"/>
    <w:multiLevelType w:val="multilevel"/>
    <w:tmpl w:val="593262D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32B129C"/>
    <w:multiLevelType w:val="hybridMultilevel"/>
    <w:tmpl w:val="4F865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7"/>
  </w:num>
  <w:num w:numId="3">
    <w:abstractNumId w:val="19"/>
  </w:num>
  <w:num w:numId="4">
    <w:abstractNumId w:val="32"/>
  </w:num>
  <w:num w:numId="5">
    <w:abstractNumId w:val="15"/>
  </w:num>
  <w:num w:numId="6">
    <w:abstractNumId w:val="8"/>
  </w:num>
  <w:num w:numId="7">
    <w:abstractNumId w:val="20"/>
  </w:num>
  <w:num w:numId="8">
    <w:abstractNumId w:val="12"/>
  </w:num>
  <w:num w:numId="9">
    <w:abstractNumId w:val="29"/>
  </w:num>
  <w:num w:numId="10">
    <w:abstractNumId w:val="1"/>
  </w:num>
  <w:num w:numId="11">
    <w:abstractNumId w:val="3"/>
  </w:num>
  <w:num w:numId="12">
    <w:abstractNumId w:val="30"/>
  </w:num>
  <w:num w:numId="13">
    <w:abstractNumId w:val="13"/>
  </w:num>
  <w:num w:numId="14">
    <w:abstractNumId w:val="24"/>
  </w:num>
  <w:num w:numId="15">
    <w:abstractNumId w:val="23"/>
  </w:num>
  <w:num w:numId="16">
    <w:abstractNumId w:val="25"/>
  </w:num>
  <w:num w:numId="17">
    <w:abstractNumId w:val="20"/>
  </w:num>
  <w:num w:numId="18">
    <w:abstractNumId w:val="2"/>
  </w:num>
  <w:num w:numId="19">
    <w:abstractNumId w:val="5"/>
  </w:num>
  <w:num w:numId="20">
    <w:abstractNumId w:val="31"/>
  </w:num>
  <w:num w:numId="21">
    <w:abstractNumId w:val="11"/>
  </w:num>
  <w:num w:numId="22">
    <w:abstractNumId w:val="27"/>
  </w:num>
  <w:num w:numId="23">
    <w:abstractNumId w:val="6"/>
  </w:num>
  <w:num w:numId="24">
    <w:abstractNumId w:val="7"/>
  </w:num>
  <w:num w:numId="25">
    <w:abstractNumId w:val="22"/>
  </w:num>
  <w:num w:numId="26">
    <w:abstractNumId w:val="18"/>
  </w:num>
  <w:num w:numId="27">
    <w:abstractNumId w:val="10"/>
  </w:num>
  <w:num w:numId="28">
    <w:abstractNumId w:val="22"/>
  </w:num>
  <w:num w:numId="29">
    <w:abstractNumId w:val="26"/>
  </w:num>
  <w:num w:numId="30">
    <w:abstractNumId w:val="0"/>
  </w:num>
  <w:num w:numId="31">
    <w:abstractNumId w:val="14"/>
  </w:num>
  <w:num w:numId="32">
    <w:abstractNumId w:val="16"/>
  </w:num>
  <w:num w:numId="33">
    <w:abstractNumId w:val="4"/>
  </w:num>
  <w:num w:numId="34">
    <w:abstractNumId w:val="21"/>
  </w:num>
  <w:num w:numId="35">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BE0"/>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36A1C"/>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0F79"/>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E8F"/>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43"/>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023"/>
    <w:rsid w:val="00164333"/>
    <w:rsid w:val="001645B2"/>
    <w:rsid w:val="00164A1C"/>
    <w:rsid w:val="00164D54"/>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913"/>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213"/>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3BB8"/>
    <w:rsid w:val="00264365"/>
    <w:rsid w:val="002648C1"/>
    <w:rsid w:val="00264AD9"/>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8A6"/>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B78"/>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C7C"/>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B89"/>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C25"/>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3FDC"/>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543"/>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0B93"/>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3C04"/>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26D"/>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14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649B"/>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4B5B"/>
    <w:rsid w:val="0056558E"/>
    <w:rsid w:val="00565A1A"/>
    <w:rsid w:val="00565B38"/>
    <w:rsid w:val="005662C6"/>
    <w:rsid w:val="005663D8"/>
    <w:rsid w:val="00566558"/>
    <w:rsid w:val="00566B9A"/>
    <w:rsid w:val="00566ED4"/>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10D"/>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0C24"/>
    <w:rsid w:val="006010A4"/>
    <w:rsid w:val="0060123B"/>
    <w:rsid w:val="0060132A"/>
    <w:rsid w:val="006017AE"/>
    <w:rsid w:val="00601BDC"/>
    <w:rsid w:val="00602E3A"/>
    <w:rsid w:val="00603302"/>
    <w:rsid w:val="006034A7"/>
    <w:rsid w:val="00603F0A"/>
    <w:rsid w:val="00604275"/>
    <w:rsid w:val="00604580"/>
    <w:rsid w:val="00604847"/>
    <w:rsid w:val="00604D12"/>
    <w:rsid w:val="0060501F"/>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021"/>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62F"/>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26F"/>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9A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798"/>
    <w:rsid w:val="006C1FA5"/>
    <w:rsid w:val="006C2513"/>
    <w:rsid w:val="006C252A"/>
    <w:rsid w:val="006C2711"/>
    <w:rsid w:val="006C2B8C"/>
    <w:rsid w:val="006C316D"/>
    <w:rsid w:val="006C3804"/>
    <w:rsid w:val="006C38D9"/>
    <w:rsid w:val="006C3E81"/>
    <w:rsid w:val="006C3F0A"/>
    <w:rsid w:val="006C42FF"/>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1BC"/>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5E9"/>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66C"/>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93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23E"/>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AD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DF1"/>
    <w:rsid w:val="008D4FDA"/>
    <w:rsid w:val="008D531D"/>
    <w:rsid w:val="008D5718"/>
    <w:rsid w:val="008D6C1E"/>
    <w:rsid w:val="008D6C32"/>
    <w:rsid w:val="008D7037"/>
    <w:rsid w:val="008D7410"/>
    <w:rsid w:val="008D78C5"/>
    <w:rsid w:val="008E01E5"/>
    <w:rsid w:val="008E03DA"/>
    <w:rsid w:val="008E05B3"/>
    <w:rsid w:val="008E07B3"/>
    <w:rsid w:val="008E18F2"/>
    <w:rsid w:val="008E206D"/>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4B9"/>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86"/>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600"/>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2C3B"/>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09B4"/>
    <w:rsid w:val="00A31666"/>
    <w:rsid w:val="00A31D94"/>
    <w:rsid w:val="00A3316F"/>
    <w:rsid w:val="00A333C2"/>
    <w:rsid w:val="00A33667"/>
    <w:rsid w:val="00A34233"/>
    <w:rsid w:val="00A34BB4"/>
    <w:rsid w:val="00A34BE2"/>
    <w:rsid w:val="00A34CB1"/>
    <w:rsid w:val="00A3577B"/>
    <w:rsid w:val="00A35834"/>
    <w:rsid w:val="00A36DA0"/>
    <w:rsid w:val="00A377CE"/>
    <w:rsid w:val="00A413CA"/>
    <w:rsid w:val="00A41695"/>
    <w:rsid w:val="00A42312"/>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6AB"/>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BF2"/>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3F7C"/>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3E52"/>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104"/>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8D8"/>
    <w:rsid w:val="00CE3B8A"/>
    <w:rsid w:val="00CE5F3A"/>
    <w:rsid w:val="00CE656C"/>
    <w:rsid w:val="00CE6996"/>
    <w:rsid w:val="00CE6D23"/>
    <w:rsid w:val="00CE7203"/>
    <w:rsid w:val="00CE72B9"/>
    <w:rsid w:val="00CE752E"/>
    <w:rsid w:val="00CE783C"/>
    <w:rsid w:val="00CF017E"/>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9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CAC"/>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45D"/>
    <w:rsid w:val="00D76AC9"/>
    <w:rsid w:val="00D77849"/>
    <w:rsid w:val="00D7795F"/>
    <w:rsid w:val="00D8001F"/>
    <w:rsid w:val="00D8110F"/>
    <w:rsid w:val="00D8131C"/>
    <w:rsid w:val="00D819A9"/>
    <w:rsid w:val="00D81B51"/>
    <w:rsid w:val="00D8230F"/>
    <w:rsid w:val="00D82997"/>
    <w:rsid w:val="00D82E70"/>
    <w:rsid w:val="00D83A2A"/>
    <w:rsid w:val="00D83BA5"/>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0E2F"/>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1B4"/>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A0E"/>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5A2F"/>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487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E7C20"/>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EAC"/>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35BA"/>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6F8D"/>
    <w:rsid w:val="00F970BF"/>
    <w:rsid w:val="00F9720F"/>
    <w:rsid w:val="00F973FD"/>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A73"/>
    <w:rsid w:val="00FA6DBD"/>
    <w:rsid w:val="00FA6FC0"/>
    <w:rsid w:val="00FA7E4E"/>
    <w:rsid w:val="00FB05A4"/>
    <w:rsid w:val="00FB066E"/>
    <w:rsid w:val="00FB0E0B"/>
    <w:rsid w:val="00FB20EC"/>
    <w:rsid w:val="00FB2358"/>
    <w:rsid w:val="00FB2FB2"/>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26DC"/>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7C79"/>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R4_bullets 字符,列表段落1 字符,—ño’i—Ž 字符,¥¡¡¡¡ì¬º¥¹¥È¶ÎÂä 字符,ÁÐ³ö¶ÎÂä 字符,¥ê¥¹¥È¶ÎÂä 字符,1st level - Bullet List Paragraph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R4_bullets,列表段落1,—ño’i—Ž,¥¡¡¡¡ì¬º¥¹¥È¶ÎÂä,ÁÐ³ö¶ÎÂä,¥ê¥¹¥È¶ÎÂä,1st level - Bullet List Paragraph,Lettre d'introduction,Paragrafo elenco,Normal bullet 2,Bullet list,목록단락,列,列表段"/>
    <w:basedOn w:val="a1"/>
    <w:uiPriority w:val="34"/>
    <w:qFormat/>
    <w:rsid w:val="00020BE0"/>
    <w:pPr>
      <w:ind w:firstLineChars="200" w:firstLine="420"/>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956706">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65605147">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2634484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0219273">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6030941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831330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6892949">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78007987">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329081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334380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FB61AF-430D-4AF5-99EE-E2E1F67E2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615</TotalTime>
  <Pages>2</Pages>
  <Words>647</Words>
  <Characters>3692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4331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66</cp:revision>
  <cp:lastPrinted>2010-01-07T02:23:00Z</cp:lastPrinted>
  <dcterms:created xsi:type="dcterms:W3CDTF">2022-07-28T02:31:00Z</dcterms:created>
  <dcterms:modified xsi:type="dcterms:W3CDTF">2024-08-09T09:02:00Z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